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F43151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F43151" w:rsidRPr="003D34A6" w:rsidRDefault="00F43151" w:rsidP="00F43151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FB6757" w:rsidP="009F3C6F">
      <w:pPr>
        <w:rPr>
          <w:sz w:val="26"/>
          <w:szCs w:val="26"/>
        </w:rPr>
      </w:pPr>
      <w:r>
        <w:rPr>
          <w:sz w:val="26"/>
          <w:szCs w:val="26"/>
        </w:rPr>
        <w:t>__________202</w:t>
      </w:r>
      <w:r w:rsidR="0078038A">
        <w:rPr>
          <w:sz w:val="26"/>
          <w:szCs w:val="26"/>
        </w:rPr>
        <w:t>6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№________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87557B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57B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DF0936" w:rsidRPr="00D67091" w:rsidRDefault="00006113" w:rsidP="00FD69C9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67091">
        <w:rPr>
          <w:sz w:val="26"/>
          <w:szCs w:val="26"/>
        </w:rPr>
        <w:t xml:space="preserve"> </w:t>
      </w:r>
      <w:r w:rsidR="0078038A">
        <w:rPr>
          <w:sz w:val="26"/>
          <w:szCs w:val="26"/>
        </w:rPr>
        <w:t>Строки</w:t>
      </w:r>
      <w:r w:rsidR="00D97416" w:rsidRPr="00D97416">
        <w:rPr>
          <w:sz w:val="26"/>
          <w:szCs w:val="26"/>
        </w:rPr>
        <w:t xml:space="preserve"> «Объемы и источники финансирования МП по</w:t>
      </w:r>
      <w:r w:rsidR="00C67762">
        <w:rPr>
          <w:sz w:val="26"/>
          <w:szCs w:val="26"/>
        </w:rPr>
        <w:t xml:space="preserve"> годам реализации (тыс. руб.)»</w:t>
      </w:r>
      <w:r w:rsidR="0078038A">
        <w:rPr>
          <w:sz w:val="26"/>
          <w:szCs w:val="26"/>
        </w:rPr>
        <w:t>, «</w:t>
      </w:r>
      <w:r w:rsidR="0078038A" w:rsidRPr="009C4419">
        <w:rPr>
          <w:rFonts w:eastAsia="SimSu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78038A">
        <w:rPr>
          <w:rFonts w:eastAsia="SimSun"/>
          <w:sz w:val="26"/>
          <w:szCs w:val="26"/>
        </w:rPr>
        <w:t>»</w:t>
      </w:r>
      <w:r w:rsidR="00C67762">
        <w:rPr>
          <w:sz w:val="26"/>
          <w:szCs w:val="26"/>
        </w:rPr>
        <w:t xml:space="preserve"> </w:t>
      </w:r>
      <w:r w:rsidR="00D97416" w:rsidRPr="00D97416">
        <w:rPr>
          <w:sz w:val="26"/>
          <w:szCs w:val="26"/>
        </w:rPr>
        <w:t>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21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95"/>
      </w:tblGrid>
      <w:tr w:rsidR="00FD69C9" w:rsidRPr="00FD69C9" w:rsidTr="00B87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Объем финансирования</w:t>
            </w:r>
            <w:r w:rsidRPr="00D10DD1">
              <w:rPr>
                <w:rFonts w:eastAsia="SimSun"/>
                <w:sz w:val="26"/>
                <w:szCs w:val="26"/>
              </w:rPr>
              <w:t>, всего: 1 994 368,9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краевой бюджет – 1 942,4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местный бюджет – 292 653,5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источники – 1 699 773,0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 том числе: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2019 - 2024 год всего: 1 847 410,2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краевой бюджет – 1 012,4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местный бюджет – 147 224,8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источники – 1 699 173,0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2025 год всего: 29 488,0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 xml:space="preserve">краевой бюджет – 930,0 тыс. руб.;  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 xml:space="preserve">местный бюджет – 28 408,0 тыс. руб.; 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источники - 150,0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2026 год всего: 39 541,7 тыс. руб.;</w:t>
            </w:r>
          </w:p>
          <w:p w:rsidR="00FD69C9" w:rsidRPr="00D10DD1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местный бюджет – 39 391,7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D10DD1">
              <w:rPr>
                <w:rFonts w:eastAsia="SimSun"/>
                <w:sz w:val="26"/>
                <w:szCs w:val="26"/>
              </w:rPr>
              <w:t>внебюджетные источн</w:t>
            </w:r>
            <w:r w:rsidRPr="00FD69C9">
              <w:rPr>
                <w:rFonts w:eastAsia="SimSun"/>
                <w:sz w:val="26"/>
                <w:szCs w:val="26"/>
              </w:rPr>
              <w:t>ики - 150,0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2027 год всего: 38 964,5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местный бюджет – 38 814,5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lastRenderedPageBreak/>
              <w:t>внебюджетные источники - 150,0 тыс. руб.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2028 год всего: 38 964,5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местный бюджет – 38 814,5 тыс. руб.;</w:t>
            </w:r>
          </w:p>
          <w:p w:rsidR="00FD69C9" w:rsidRPr="00FD69C9" w:rsidRDefault="00FD69C9" w:rsidP="00FD69C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FD69C9">
              <w:rPr>
                <w:rFonts w:eastAsia="SimSun"/>
                <w:sz w:val="26"/>
                <w:szCs w:val="26"/>
              </w:rPr>
              <w:t>внебюджетные источники - 150,0 тыс. руб.</w:t>
            </w:r>
          </w:p>
        </w:tc>
      </w:tr>
      <w:tr w:rsidR="00B874C6" w:rsidRPr="00FD69C9" w:rsidTr="00B87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C6" w:rsidRPr="007C4BA8" w:rsidRDefault="009C4419" w:rsidP="009C441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количество участников событийных мероприятий составит не менее 10 879 человек ежегодно;</w:t>
            </w:r>
          </w:p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количество распространенной полиграфической продукции разного вида, направленной на популяризацию и продвижение территории на внутреннем и внешнем туристских рынках – 7 000 ед. ежегодно;</w:t>
            </w:r>
          </w:p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количество туристских выставок, форумов в которых принято участие, не менее 4 ед. ежегодно;</w:t>
            </w:r>
          </w:p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количество созданных каналов продвижения туристского потенциала Норильска (сайты, социальные сети, мессенджеры) – 5 единиц ежегодно;</w:t>
            </w:r>
          </w:p>
          <w:p w:rsidR="009C4419" w:rsidRPr="009C4419" w:rsidRDefault="009C4419" w:rsidP="009C4419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 xml:space="preserve">- </w:t>
            </w:r>
            <w:r w:rsidR="00D10DD1" w:rsidRPr="00D10DD1">
              <w:rPr>
                <w:rFonts w:eastAsia="SimSun"/>
                <w:sz w:val="26"/>
                <w:szCs w:val="26"/>
              </w:rPr>
              <w:t>количество посетителей сайта и социальных сетей учреждения 2026 г. - 600 000 чел</w:t>
            </w:r>
            <w:r w:rsidR="00D10DD1">
              <w:rPr>
                <w:rFonts w:eastAsia="SimSun"/>
                <w:sz w:val="26"/>
                <w:szCs w:val="26"/>
              </w:rPr>
              <w:t>.</w:t>
            </w:r>
            <w:r w:rsidR="00D10DD1" w:rsidRPr="00D10DD1">
              <w:rPr>
                <w:rFonts w:eastAsia="SimSun"/>
                <w:sz w:val="26"/>
                <w:szCs w:val="26"/>
              </w:rPr>
              <w:t>, 2027 г. – 700</w:t>
            </w:r>
            <w:r w:rsidR="00D10DD1">
              <w:rPr>
                <w:rFonts w:eastAsia="SimSun"/>
                <w:sz w:val="26"/>
                <w:szCs w:val="26"/>
              </w:rPr>
              <w:t> </w:t>
            </w:r>
            <w:r w:rsidR="00D10DD1" w:rsidRPr="00D10DD1">
              <w:rPr>
                <w:rFonts w:eastAsia="SimSun"/>
                <w:sz w:val="26"/>
                <w:szCs w:val="26"/>
              </w:rPr>
              <w:t>000</w:t>
            </w:r>
            <w:r w:rsidR="00D10DD1">
              <w:rPr>
                <w:rFonts w:eastAsia="SimSun"/>
                <w:sz w:val="26"/>
                <w:szCs w:val="26"/>
              </w:rPr>
              <w:t xml:space="preserve"> чел.</w:t>
            </w:r>
            <w:r w:rsidR="00D10DD1" w:rsidRPr="00D10DD1">
              <w:rPr>
                <w:rFonts w:eastAsia="SimSun"/>
                <w:sz w:val="26"/>
                <w:szCs w:val="26"/>
              </w:rPr>
              <w:t>, 2028 г. – 800</w:t>
            </w:r>
            <w:r w:rsidR="00D10DD1">
              <w:rPr>
                <w:rFonts w:eastAsia="SimSun"/>
                <w:sz w:val="26"/>
                <w:szCs w:val="26"/>
              </w:rPr>
              <w:t> </w:t>
            </w:r>
            <w:r w:rsidR="00D10DD1" w:rsidRPr="00D10DD1">
              <w:rPr>
                <w:rFonts w:eastAsia="SimSun"/>
                <w:sz w:val="26"/>
                <w:szCs w:val="26"/>
              </w:rPr>
              <w:t>000</w:t>
            </w:r>
            <w:r w:rsidR="00D10DD1">
              <w:rPr>
                <w:rFonts w:eastAsia="SimSun"/>
                <w:sz w:val="26"/>
                <w:szCs w:val="26"/>
              </w:rPr>
              <w:t xml:space="preserve"> чел.</w:t>
            </w:r>
            <w:r w:rsidRPr="009C4419">
              <w:rPr>
                <w:rFonts w:eastAsia="SimSun"/>
                <w:sz w:val="26"/>
                <w:szCs w:val="26"/>
              </w:rPr>
              <w:t>;</w:t>
            </w:r>
          </w:p>
          <w:p w:rsidR="00B874C6" w:rsidRPr="007C4BA8" w:rsidRDefault="009C4419" w:rsidP="009C441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C4419">
              <w:rPr>
                <w:rFonts w:eastAsia="SimSun"/>
                <w:sz w:val="26"/>
                <w:szCs w:val="26"/>
              </w:rPr>
              <w:t>- доля граждан, обратившихся и получивших консультации в МАУ «ЦРТ» – 100% ежегодно.</w:t>
            </w:r>
          </w:p>
        </w:tc>
      </w:tr>
    </w:tbl>
    <w:p w:rsidR="00CF4235" w:rsidRPr="00D10DD1" w:rsidRDefault="00A31A87" w:rsidP="00D9741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 w:rsidRPr="00D10DD1">
        <w:rPr>
          <w:sz w:val="26"/>
          <w:szCs w:val="26"/>
        </w:rPr>
        <w:t>»</w:t>
      </w:r>
      <w:r w:rsidR="00FE4480" w:rsidRPr="00D10DD1">
        <w:rPr>
          <w:sz w:val="26"/>
          <w:szCs w:val="26"/>
        </w:rPr>
        <w:t>.</w:t>
      </w:r>
    </w:p>
    <w:p w:rsidR="00DF0936" w:rsidRDefault="00D12637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</w:t>
      </w:r>
      <w:r w:rsidR="00AE039F">
        <w:rPr>
          <w:rFonts w:ascii="Times New Roman" w:hAnsi="Times New Roman"/>
          <w:sz w:val="26"/>
          <w:szCs w:val="26"/>
        </w:rPr>
        <w:t xml:space="preserve">. </w:t>
      </w:r>
      <w:r w:rsidR="00DF0936">
        <w:rPr>
          <w:rFonts w:ascii="Times New Roman" w:hAnsi="Times New Roman"/>
          <w:sz w:val="26"/>
          <w:szCs w:val="26"/>
        </w:rPr>
        <w:t xml:space="preserve">Приложение № </w:t>
      </w:r>
      <w:r w:rsidR="006347C8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C5065B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DF0936">
        <w:rPr>
          <w:rFonts w:ascii="Times New Roman" w:hAnsi="Times New Roman"/>
          <w:sz w:val="26"/>
          <w:szCs w:val="26"/>
        </w:rPr>
        <w:t>.</w:t>
      </w:r>
    </w:p>
    <w:p w:rsidR="00211180" w:rsidRDefault="00D12637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211180">
        <w:rPr>
          <w:rFonts w:ascii="Times New Roman" w:hAnsi="Times New Roman"/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44E9" w:rsidRPr="00D444F0" w:rsidRDefault="007C44E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D69C9" w:rsidRDefault="00FD69C9" w:rsidP="00D16AFC">
      <w:pPr>
        <w:autoSpaceDE w:val="0"/>
        <w:autoSpaceDN w:val="0"/>
        <w:adjustRightInd w:val="0"/>
      </w:pPr>
    </w:p>
    <w:p w:rsidR="00FD69C9" w:rsidRDefault="00FD69C9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743833" w:rsidRDefault="00743833" w:rsidP="00D16AFC">
      <w:pPr>
        <w:autoSpaceDE w:val="0"/>
        <w:autoSpaceDN w:val="0"/>
        <w:adjustRightInd w:val="0"/>
      </w:pPr>
    </w:p>
    <w:p w:rsidR="00743833" w:rsidRDefault="00743833" w:rsidP="00D16AFC">
      <w:pPr>
        <w:autoSpaceDE w:val="0"/>
        <w:autoSpaceDN w:val="0"/>
        <w:adjustRightInd w:val="0"/>
      </w:pPr>
    </w:p>
    <w:p w:rsidR="00743833" w:rsidRDefault="00743833" w:rsidP="00D16AFC">
      <w:pPr>
        <w:autoSpaceDE w:val="0"/>
        <w:autoSpaceDN w:val="0"/>
        <w:adjustRightInd w:val="0"/>
      </w:pPr>
    </w:p>
    <w:p w:rsidR="00743833" w:rsidRDefault="00743833" w:rsidP="00D16AFC">
      <w:pPr>
        <w:autoSpaceDE w:val="0"/>
        <w:autoSpaceDN w:val="0"/>
        <w:adjustRightInd w:val="0"/>
      </w:pPr>
      <w:bookmarkStart w:id="0" w:name="_GoBack"/>
      <w:bookmarkEnd w:id="0"/>
    </w:p>
    <w:p w:rsidR="00ED3782" w:rsidRDefault="00B05500" w:rsidP="009A238F">
      <w:pPr>
        <w:autoSpaceDE w:val="0"/>
        <w:autoSpaceDN w:val="0"/>
        <w:adjustRightInd w:val="0"/>
      </w:pPr>
      <w:r>
        <w:t>Голикова Елизавета Викторовна</w:t>
      </w:r>
    </w:p>
    <w:p w:rsidR="00596639" w:rsidRPr="00596639" w:rsidRDefault="00E264CB" w:rsidP="009A238F">
      <w:pPr>
        <w:autoSpaceDE w:val="0"/>
        <w:autoSpaceDN w:val="0"/>
        <w:adjustRightInd w:val="0"/>
        <w:rPr>
          <w:sz w:val="26"/>
          <w:szCs w:val="26"/>
        </w:rPr>
      </w:pPr>
      <w:r>
        <w:t>43-70-22</w:t>
      </w:r>
    </w:p>
    <w:sectPr w:rsidR="00596639" w:rsidRPr="00596639" w:rsidSect="00C740FF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113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04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0F6687"/>
    <w:rsid w:val="0010107A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4681"/>
    <w:rsid w:val="00135455"/>
    <w:rsid w:val="001368B3"/>
    <w:rsid w:val="00142424"/>
    <w:rsid w:val="00146DC5"/>
    <w:rsid w:val="00164765"/>
    <w:rsid w:val="00174DAD"/>
    <w:rsid w:val="001805C2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2750"/>
    <w:rsid w:val="001E3F43"/>
    <w:rsid w:val="00202D27"/>
    <w:rsid w:val="00202F9F"/>
    <w:rsid w:val="00207131"/>
    <w:rsid w:val="00211180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61A0"/>
    <w:rsid w:val="00257EAF"/>
    <w:rsid w:val="002636DE"/>
    <w:rsid w:val="002642F2"/>
    <w:rsid w:val="0027457B"/>
    <w:rsid w:val="002807C3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59E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4509D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9623C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46D43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0E7A"/>
    <w:rsid w:val="00515057"/>
    <w:rsid w:val="0052270F"/>
    <w:rsid w:val="00527140"/>
    <w:rsid w:val="005317E7"/>
    <w:rsid w:val="00531977"/>
    <w:rsid w:val="005321BA"/>
    <w:rsid w:val="005344D4"/>
    <w:rsid w:val="005459AE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8711C"/>
    <w:rsid w:val="005900D3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470A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47C8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4560"/>
    <w:rsid w:val="006D7231"/>
    <w:rsid w:val="006E450F"/>
    <w:rsid w:val="006E4616"/>
    <w:rsid w:val="006E566D"/>
    <w:rsid w:val="006E5DD8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3833"/>
    <w:rsid w:val="00744AF5"/>
    <w:rsid w:val="0074663F"/>
    <w:rsid w:val="00755C68"/>
    <w:rsid w:val="00755F94"/>
    <w:rsid w:val="00764BE8"/>
    <w:rsid w:val="007720A2"/>
    <w:rsid w:val="007734A4"/>
    <w:rsid w:val="0078038A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57B"/>
    <w:rsid w:val="00875E7B"/>
    <w:rsid w:val="0088347D"/>
    <w:rsid w:val="00890197"/>
    <w:rsid w:val="00896C42"/>
    <w:rsid w:val="00896CFE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0D1C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13114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46F17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BB0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4419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2A14"/>
    <w:rsid w:val="00A5400F"/>
    <w:rsid w:val="00A55B15"/>
    <w:rsid w:val="00A56D8C"/>
    <w:rsid w:val="00A57ECA"/>
    <w:rsid w:val="00A60023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5CC7"/>
    <w:rsid w:val="00AD6B42"/>
    <w:rsid w:val="00AE039F"/>
    <w:rsid w:val="00AF1E46"/>
    <w:rsid w:val="00AF404F"/>
    <w:rsid w:val="00AF5328"/>
    <w:rsid w:val="00B05500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46E8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874C6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27660"/>
    <w:rsid w:val="00C35F06"/>
    <w:rsid w:val="00C404F7"/>
    <w:rsid w:val="00C40E58"/>
    <w:rsid w:val="00C422B3"/>
    <w:rsid w:val="00C4528A"/>
    <w:rsid w:val="00C45C64"/>
    <w:rsid w:val="00C50569"/>
    <w:rsid w:val="00C5065B"/>
    <w:rsid w:val="00C50925"/>
    <w:rsid w:val="00C54F2E"/>
    <w:rsid w:val="00C5507E"/>
    <w:rsid w:val="00C556B9"/>
    <w:rsid w:val="00C55A58"/>
    <w:rsid w:val="00C5645B"/>
    <w:rsid w:val="00C57EA0"/>
    <w:rsid w:val="00C60FC2"/>
    <w:rsid w:val="00C67762"/>
    <w:rsid w:val="00C67A3B"/>
    <w:rsid w:val="00C71D42"/>
    <w:rsid w:val="00C724F1"/>
    <w:rsid w:val="00C740FF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CF4235"/>
    <w:rsid w:val="00D00014"/>
    <w:rsid w:val="00D01092"/>
    <w:rsid w:val="00D013FF"/>
    <w:rsid w:val="00D07F55"/>
    <w:rsid w:val="00D10DD1"/>
    <w:rsid w:val="00D11209"/>
    <w:rsid w:val="00D12637"/>
    <w:rsid w:val="00D131EC"/>
    <w:rsid w:val="00D132B2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416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0936"/>
    <w:rsid w:val="00DF69B6"/>
    <w:rsid w:val="00E01225"/>
    <w:rsid w:val="00E03D0F"/>
    <w:rsid w:val="00E04C82"/>
    <w:rsid w:val="00E07DC1"/>
    <w:rsid w:val="00E10FA6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3D61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3151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3380"/>
    <w:rsid w:val="00F77916"/>
    <w:rsid w:val="00F82637"/>
    <w:rsid w:val="00F84835"/>
    <w:rsid w:val="00F87383"/>
    <w:rsid w:val="00F90378"/>
    <w:rsid w:val="00F908A3"/>
    <w:rsid w:val="00F956DD"/>
    <w:rsid w:val="00F95BB0"/>
    <w:rsid w:val="00F97E7D"/>
    <w:rsid w:val="00FA13C2"/>
    <w:rsid w:val="00FA207D"/>
    <w:rsid w:val="00FA6B89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D69C9"/>
    <w:rsid w:val="00FE1A7E"/>
    <w:rsid w:val="00FE30EF"/>
    <w:rsid w:val="00FE4480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006F-E133-4F3B-B59E-B60BB56D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3433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Костылева Маргарита Олеговна</cp:lastModifiedBy>
  <cp:revision>22</cp:revision>
  <cp:lastPrinted>2025-10-13T10:08:00Z</cp:lastPrinted>
  <dcterms:created xsi:type="dcterms:W3CDTF">2025-03-19T07:20:00Z</dcterms:created>
  <dcterms:modified xsi:type="dcterms:W3CDTF">2026-04-16T04:34:00Z</dcterms:modified>
</cp:coreProperties>
</file>