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E6E73" w14:textId="77777777" w:rsidR="00E521E2" w:rsidRDefault="00E521E2">
      <w:pPr>
        <w:pStyle w:val="ConsPlusTitlePage"/>
      </w:pPr>
      <w:r>
        <w:t xml:space="preserve">Документ предоставлен </w:t>
      </w:r>
      <w:hyperlink r:id="rId5">
        <w:r>
          <w:rPr>
            <w:color w:val="0000FF"/>
          </w:rPr>
          <w:t>КонсультантПлюс</w:t>
        </w:r>
      </w:hyperlink>
      <w:r>
        <w:br/>
      </w:r>
    </w:p>
    <w:p w14:paraId="5D40168E" w14:textId="77777777" w:rsidR="00E521E2" w:rsidRDefault="00E521E2">
      <w:pPr>
        <w:pStyle w:val="ConsPlusNormal"/>
        <w:jc w:val="both"/>
        <w:outlineLvl w:val="0"/>
      </w:pPr>
    </w:p>
    <w:p w14:paraId="7EAE2B2F" w14:textId="77777777" w:rsidR="00E521E2" w:rsidRDefault="00E521E2">
      <w:pPr>
        <w:pStyle w:val="ConsPlusTitle"/>
        <w:jc w:val="center"/>
        <w:outlineLvl w:val="0"/>
      </w:pPr>
      <w:r>
        <w:t>НОРИЛЬСКИЙ ГОРОДСКОЙ СОВЕТ ДЕПУТАТОВ</w:t>
      </w:r>
    </w:p>
    <w:p w14:paraId="7ABBB5F6" w14:textId="77777777" w:rsidR="00E521E2" w:rsidRDefault="00E521E2">
      <w:pPr>
        <w:pStyle w:val="ConsPlusTitle"/>
        <w:jc w:val="center"/>
      </w:pPr>
      <w:r>
        <w:t>КРАСНОЯРСКОГО КРАЯ</w:t>
      </w:r>
    </w:p>
    <w:p w14:paraId="0E40A35E" w14:textId="77777777" w:rsidR="00E521E2" w:rsidRDefault="00E521E2">
      <w:pPr>
        <w:pStyle w:val="ConsPlusTitle"/>
        <w:jc w:val="both"/>
      </w:pPr>
    </w:p>
    <w:p w14:paraId="60C81082" w14:textId="77777777" w:rsidR="00E521E2" w:rsidRDefault="00E521E2">
      <w:pPr>
        <w:pStyle w:val="ConsPlusTitle"/>
        <w:jc w:val="center"/>
      </w:pPr>
      <w:r>
        <w:t>РЕШЕНИЕ</w:t>
      </w:r>
    </w:p>
    <w:p w14:paraId="762E3060" w14:textId="77777777" w:rsidR="00E521E2" w:rsidRDefault="00E521E2">
      <w:pPr>
        <w:pStyle w:val="ConsPlusTitle"/>
        <w:jc w:val="center"/>
      </w:pPr>
      <w:r>
        <w:t>от 3 ноября 2020 г. N 23/5-528</w:t>
      </w:r>
    </w:p>
    <w:p w14:paraId="6502DB51" w14:textId="77777777" w:rsidR="00E521E2" w:rsidRDefault="00E521E2">
      <w:pPr>
        <w:pStyle w:val="ConsPlusTitle"/>
        <w:jc w:val="both"/>
      </w:pPr>
    </w:p>
    <w:p w14:paraId="39A4A9CA" w14:textId="77777777" w:rsidR="00E521E2" w:rsidRDefault="00E521E2">
      <w:pPr>
        <w:pStyle w:val="ConsPlusTitle"/>
        <w:jc w:val="center"/>
      </w:pPr>
      <w:r>
        <w:t>ОБ ОТЧЕТЕ О ДЕЯТЕЛЬНОСТИ КОНТРОЛЬНО-СЧЕТНОЙ ПАЛАТЫ</w:t>
      </w:r>
    </w:p>
    <w:p w14:paraId="7D126B6B" w14:textId="77777777" w:rsidR="00E521E2" w:rsidRDefault="00E521E2">
      <w:pPr>
        <w:pStyle w:val="ConsPlusTitle"/>
        <w:jc w:val="center"/>
      </w:pPr>
      <w:r>
        <w:t>ГОРОДА НОРИЛЬСКА ЗА 2019 ГОД</w:t>
      </w:r>
    </w:p>
    <w:p w14:paraId="46AFDB30" w14:textId="77777777" w:rsidR="00E521E2" w:rsidRDefault="00E521E2">
      <w:pPr>
        <w:pStyle w:val="ConsPlusNormal"/>
        <w:jc w:val="both"/>
      </w:pPr>
    </w:p>
    <w:p w14:paraId="637888E4" w14:textId="77777777" w:rsidR="00E521E2" w:rsidRDefault="00E521E2">
      <w:pPr>
        <w:pStyle w:val="ConsPlusNormal"/>
        <w:ind w:firstLine="540"/>
        <w:jc w:val="both"/>
      </w:pPr>
      <w:r>
        <w:t xml:space="preserve">В соответствии со </w:t>
      </w:r>
      <w:hyperlink r:id="rId6">
        <w:r>
          <w:rPr>
            <w:color w:val="0000FF"/>
          </w:rPr>
          <w:t>статьей 50</w:t>
        </w:r>
      </w:hyperlink>
      <w:r>
        <w:t xml:space="preserve"> Устава муниципального образования город Норильск, </w:t>
      </w:r>
      <w:hyperlink r:id="rId7">
        <w:r>
          <w:rPr>
            <w:color w:val="0000FF"/>
          </w:rPr>
          <w:t>Положением</w:t>
        </w:r>
      </w:hyperlink>
      <w:r>
        <w:t xml:space="preserve"> о Контрольно-счетной палате города Норильска, утвержденным Решением Городского Совета от 20.09.2011 N 35-842, Городской Совет решил:</w:t>
      </w:r>
    </w:p>
    <w:p w14:paraId="22288578" w14:textId="77777777" w:rsidR="00E521E2" w:rsidRDefault="00E521E2">
      <w:pPr>
        <w:pStyle w:val="ConsPlusNormal"/>
        <w:spacing w:before="260"/>
        <w:ind w:firstLine="540"/>
        <w:jc w:val="both"/>
      </w:pPr>
      <w:r>
        <w:t xml:space="preserve">1. </w:t>
      </w:r>
      <w:hyperlink w:anchor="P22">
        <w:r>
          <w:rPr>
            <w:color w:val="0000FF"/>
          </w:rPr>
          <w:t>Отчет</w:t>
        </w:r>
      </w:hyperlink>
      <w:r>
        <w:t xml:space="preserve"> о деятельности Контрольно-счетной палаты города Норильска за 2019 год принять к сведению (прилагается).</w:t>
      </w:r>
    </w:p>
    <w:p w14:paraId="079522FD" w14:textId="77777777" w:rsidR="00E521E2" w:rsidRDefault="00E521E2">
      <w:pPr>
        <w:pStyle w:val="ConsPlusNormal"/>
        <w:spacing w:before="260"/>
        <w:ind w:firstLine="540"/>
        <w:jc w:val="both"/>
      </w:pPr>
      <w:r>
        <w:t>2. Настоящее Решение вступает в силу со дня принятия.</w:t>
      </w:r>
    </w:p>
    <w:p w14:paraId="7F6C07F1" w14:textId="77777777" w:rsidR="00E521E2" w:rsidRDefault="00E521E2">
      <w:pPr>
        <w:pStyle w:val="ConsPlusNormal"/>
        <w:jc w:val="both"/>
      </w:pPr>
    </w:p>
    <w:p w14:paraId="6E79A60E" w14:textId="77777777" w:rsidR="00E521E2" w:rsidRDefault="00E521E2">
      <w:pPr>
        <w:pStyle w:val="ConsPlusNormal"/>
        <w:jc w:val="right"/>
      </w:pPr>
      <w:r>
        <w:t>И.о. председателя</w:t>
      </w:r>
    </w:p>
    <w:p w14:paraId="4BE44A84" w14:textId="77777777" w:rsidR="00E521E2" w:rsidRDefault="00E521E2">
      <w:pPr>
        <w:pStyle w:val="ConsPlusNormal"/>
        <w:jc w:val="right"/>
      </w:pPr>
      <w:r>
        <w:t>Городского Совета</w:t>
      </w:r>
    </w:p>
    <w:p w14:paraId="100B854B" w14:textId="77777777" w:rsidR="00E521E2" w:rsidRDefault="00E521E2">
      <w:pPr>
        <w:pStyle w:val="ConsPlusNormal"/>
        <w:jc w:val="right"/>
      </w:pPr>
      <w:r>
        <w:t>В.В.ЦЮПКО</w:t>
      </w:r>
    </w:p>
    <w:p w14:paraId="250551D5" w14:textId="77777777" w:rsidR="00E521E2" w:rsidRDefault="00E521E2">
      <w:pPr>
        <w:pStyle w:val="ConsPlusNormal"/>
        <w:jc w:val="both"/>
      </w:pPr>
    </w:p>
    <w:p w14:paraId="58212C13" w14:textId="77777777" w:rsidR="00E521E2" w:rsidRDefault="00E521E2">
      <w:pPr>
        <w:pStyle w:val="ConsPlusNormal"/>
        <w:jc w:val="both"/>
      </w:pPr>
    </w:p>
    <w:p w14:paraId="0BA4AAA0" w14:textId="77777777" w:rsidR="00E521E2" w:rsidRDefault="00E521E2">
      <w:pPr>
        <w:pStyle w:val="ConsPlusNormal"/>
        <w:jc w:val="both"/>
      </w:pPr>
    </w:p>
    <w:p w14:paraId="473267CF" w14:textId="77777777" w:rsidR="00E521E2" w:rsidRDefault="00E521E2">
      <w:pPr>
        <w:pStyle w:val="ConsPlusNormal"/>
        <w:jc w:val="both"/>
      </w:pPr>
    </w:p>
    <w:p w14:paraId="73C54610" w14:textId="77777777" w:rsidR="00E521E2" w:rsidRDefault="00E521E2">
      <w:pPr>
        <w:pStyle w:val="ConsPlusNormal"/>
        <w:jc w:val="both"/>
      </w:pPr>
    </w:p>
    <w:p w14:paraId="721DDA28" w14:textId="77777777" w:rsidR="00E521E2" w:rsidRDefault="00E521E2">
      <w:pPr>
        <w:pStyle w:val="ConsPlusTitle"/>
        <w:jc w:val="center"/>
        <w:outlineLvl w:val="0"/>
      </w:pPr>
      <w:bookmarkStart w:id="0" w:name="P22"/>
      <w:bookmarkEnd w:id="0"/>
      <w:r>
        <w:t>ОТЧЕТ</w:t>
      </w:r>
    </w:p>
    <w:p w14:paraId="7E472497" w14:textId="77777777" w:rsidR="00E521E2" w:rsidRDefault="00E521E2">
      <w:pPr>
        <w:pStyle w:val="ConsPlusTitle"/>
        <w:jc w:val="center"/>
      </w:pPr>
      <w:r>
        <w:t>О ДЕЯТЕЛЬНОСТИ КОНТРОЛЬНО-СЧЕТНОЙ ПАЛАТЫ</w:t>
      </w:r>
    </w:p>
    <w:p w14:paraId="0A53C2FF" w14:textId="77777777" w:rsidR="00E521E2" w:rsidRDefault="00E521E2">
      <w:pPr>
        <w:pStyle w:val="ConsPlusTitle"/>
        <w:jc w:val="center"/>
      </w:pPr>
      <w:r>
        <w:t>ГОРОДА НОРИЛЬСКА ЗА 2019 ГОД</w:t>
      </w:r>
    </w:p>
    <w:p w14:paraId="4A6C7A24" w14:textId="77777777" w:rsidR="00E521E2" w:rsidRDefault="00E521E2">
      <w:pPr>
        <w:pStyle w:val="ConsPlusNormal"/>
        <w:jc w:val="both"/>
      </w:pPr>
    </w:p>
    <w:p w14:paraId="3E969830" w14:textId="77777777" w:rsidR="00E521E2" w:rsidRDefault="00E521E2">
      <w:pPr>
        <w:pStyle w:val="ConsPlusNormal"/>
        <w:ind w:firstLine="540"/>
        <w:jc w:val="both"/>
      </w:pPr>
      <w:r>
        <w:t xml:space="preserve">Настоящий отчет о деятельности Контрольно-счетной палаты города Норильска за 2019 год (далее - Отчет) представляется на рассмотрение Норильскому городскому Совету депутатов в соответствии со </w:t>
      </w:r>
      <w:hyperlink r:id="rId8">
        <w:r>
          <w:rPr>
            <w:color w:val="0000FF"/>
          </w:rPr>
          <w:t>ст. 21</w:t>
        </w:r>
      </w:hyperlink>
      <w:r>
        <w:t xml:space="preserve"> Положения о Контрольно-счетной палате города Норильска, утвержденного Решением Норильского городского Совета депутатов от 20.09.2011 N 35-842.</w:t>
      </w:r>
    </w:p>
    <w:p w14:paraId="32592C80" w14:textId="77777777" w:rsidR="00E521E2" w:rsidRDefault="00E521E2">
      <w:pPr>
        <w:pStyle w:val="ConsPlusNormal"/>
        <w:spacing w:before="260"/>
        <w:ind w:firstLine="540"/>
        <w:jc w:val="both"/>
      </w:pPr>
      <w:r>
        <w:t>В Отчете отражена деятельность Контрольно-счетной палаты города Норильска (далее - Контрольно-счетная палата) по реализации полномочий, определенных законодательством Российской Федерации и нормативными правовыми актами Норильского городского Совета депутатов, за 2019 год.</w:t>
      </w:r>
    </w:p>
    <w:p w14:paraId="220CF3C8" w14:textId="77777777" w:rsidR="00E521E2" w:rsidRDefault="00E521E2">
      <w:pPr>
        <w:pStyle w:val="ConsPlusNormal"/>
        <w:spacing w:before="260"/>
        <w:ind w:firstLine="540"/>
        <w:jc w:val="both"/>
      </w:pPr>
      <w:r>
        <w:t xml:space="preserve">Контрольно-счетная палата осуществляла свою деятельность в соответствии с Бюджетным </w:t>
      </w:r>
      <w:hyperlink r:id="rId9">
        <w:r>
          <w:rPr>
            <w:color w:val="0000FF"/>
          </w:rPr>
          <w:t>кодексом</w:t>
        </w:r>
      </w:hyperlink>
      <w:r>
        <w:t xml:space="preserve"> Российской Федерации, Федеральными законами от 07.02.2011 </w:t>
      </w:r>
      <w:hyperlink r:id="rId10">
        <w:r>
          <w:rPr>
            <w:color w:val="0000FF"/>
          </w:rPr>
          <w:t>N 6-ФЗ</w:t>
        </w:r>
      </w:hyperlink>
      <w:r>
        <w:t xml:space="preserve"> "Об общих принципах организации и деятельности контрольно-счетных органов субъектов Российской Федерации и муниципальных образований", </w:t>
      </w:r>
      <w:r>
        <w:lastRenderedPageBreak/>
        <w:t xml:space="preserve">от 05.04.2013 </w:t>
      </w:r>
      <w:hyperlink r:id="rId11">
        <w:r>
          <w:rPr>
            <w:color w:val="0000FF"/>
          </w:rPr>
          <w:t>N 44-ФЗ</w:t>
        </w:r>
      </w:hyperlink>
      <w:r>
        <w:t xml:space="preserve"> "О контрактной системе в сфере закупок товаров, работ, услуг для обеспечения государственных и муниципальных нужд", </w:t>
      </w:r>
      <w:hyperlink r:id="rId12">
        <w:r>
          <w:rPr>
            <w:color w:val="0000FF"/>
          </w:rPr>
          <w:t>Уставом</w:t>
        </w:r>
      </w:hyperlink>
      <w:r>
        <w:t xml:space="preserve"> муниципального образования город Норильск, </w:t>
      </w:r>
      <w:hyperlink r:id="rId13">
        <w:r>
          <w:rPr>
            <w:color w:val="0000FF"/>
          </w:rPr>
          <w:t>Положением</w:t>
        </w:r>
      </w:hyperlink>
      <w:r>
        <w:t xml:space="preserve"> о Контрольно-счетной палате города Норильска, утвержденным Решением Норильского городского Совета депутатов от 20.09.2011 N 35-842 (далее - Положение о Контрольно-счетной палате).</w:t>
      </w:r>
    </w:p>
    <w:p w14:paraId="65F10BDB" w14:textId="77777777" w:rsidR="00E521E2" w:rsidRDefault="00E521E2">
      <w:pPr>
        <w:pStyle w:val="ConsPlusNormal"/>
        <w:jc w:val="both"/>
      </w:pPr>
    </w:p>
    <w:p w14:paraId="6B60C658" w14:textId="77777777" w:rsidR="00E521E2" w:rsidRDefault="00E521E2">
      <w:pPr>
        <w:pStyle w:val="ConsPlusTitle"/>
        <w:jc w:val="center"/>
        <w:outlineLvl w:val="1"/>
      </w:pPr>
      <w:r>
        <w:t>1. ОСНОВНЫЕ НАПРАВЛЕНИЯ ДЕЯТЕЛЬНОСТИ</w:t>
      </w:r>
    </w:p>
    <w:p w14:paraId="7AA60C7C" w14:textId="77777777" w:rsidR="00E521E2" w:rsidRDefault="00E521E2">
      <w:pPr>
        <w:pStyle w:val="ConsPlusTitle"/>
        <w:jc w:val="center"/>
      </w:pPr>
      <w:r>
        <w:t>КОНТРОЛЬНО-СЧЕТНОЙ ПАЛАТЫ</w:t>
      </w:r>
    </w:p>
    <w:p w14:paraId="4F39EE40" w14:textId="77777777" w:rsidR="00E521E2" w:rsidRDefault="00E521E2">
      <w:pPr>
        <w:pStyle w:val="ConsPlusNormal"/>
        <w:jc w:val="both"/>
      </w:pPr>
    </w:p>
    <w:p w14:paraId="7C75FB2B" w14:textId="77777777" w:rsidR="00E521E2" w:rsidRDefault="00E521E2">
      <w:pPr>
        <w:pStyle w:val="ConsPlusNormal"/>
        <w:ind w:firstLine="540"/>
        <w:jc w:val="both"/>
      </w:pPr>
      <w:r>
        <w:t>Контрольно-счетная палата в процессе реализации возложенных на нее полномочий в 2019 году осуществляла контрольную, экспертно-аналитическую и иные виды деятельности в соответствии с Планом работы Контрольно-счетной палаты на 2019 год.</w:t>
      </w:r>
    </w:p>
    <w:p w14:paraId="55318C5E" w14:textId="77777777" w:rsidR="00E521E2" w:rsidRDefault="00E521E2">
      <w:pPr>
        <w:pStyle w:val="ConsPlusNormal"/>
        <w:spacing w:before="260"/>
        <w:ind w:firstLine="540"/>
        <w:jc w:val="both"/>
      </w:pPr>
      <w:r>
        <w:t>Приоритетным направлением в деятельности Контрольно-счетной палаты в 2019 году было проведение комплекса контрольных и экспертно-аналитических мероприятий, связанных с решением задач, вытекающих из требований законодательства Российской Федерации, нормативных правовых актов Норильского городского Совета депутатов.</w:t>
      </w:r>
    </w:p>
    <w:p w14:paraId="68E2D3C7" w14:textId="77777777" w:rsidR="00E521E2" w:rsidRDefault="00E521E2">
      <w:pPr>
        <w:pStyle w:val="ConsPlusNormal"/>
        <w:spacing w:before="260"/>
        <w:ind w:firstLine="540"/>
        <w:jc w:val="both"/>
      </w:pPr>
      <w:r>
        <w:t>Контрольно-счетная палата уделяет особое внимание контролю за формированием и исполнением бюджета муниципального образования город Норильск, за законностью и результативностью использования средств бюджета и муниципальной собственности муниципального образования город Норильск.</w:t>
      </w:r>
    </w:p>
    <w:p w14:paraId="60E36D21" w14:textId="77777777" w:rsidR="00E521E2" w:rsidRDefault="00E521E2">
      <w:pPr>
        <w:pStyle w:val="ConsPlusNormal"/>
        <w:spacing w:before="260"/>
        <w:ind w:firstLine="540"/>
        <w:jc w:val="both"/>
      </w:pPr>
      <w:r>
        <w:t>Значительное место отведено аудиту в сфере закупок товаров, работ и услуг для обеспечения муниципальных нужд муниципального образования город Норильск.</w:t>
      </w:r>
    </w:p>
    <w:p w14:paraId="0FDE8427" w14:textId="77777777" w:rsidR="00E521E2" w:rsidRDefault="00E521E2">
      <w:pPr>
        <w:pStyle w:val="ConsPlusNormal"/>
        <w:jc w:val="both"/>
      </w:pPr>
    </w:p>
    <w:p w14:paraId="668074A1" w14:textId="77777777" w:rsidR="00E521E2" w:rsidRDefault="00E521E2">
      <w:pPr>
        <w:pStyle w:val="ConsPlusTitle"/>
        <w:jc w:val="center"/>
        <w:outlineLvl w:val="1"/>
      </w:pPr>
      <w:r>
        <w:t>2. ОСНОВНЫЕ ИТОГИ РАБОТЫ В 2019 ГОДУ</w:t>
      </w:r>
    </w:p>
    <w:p w14:paraId="6907219F" w14:textId="77777777" w:rsidR="00E521E2" w:rsidRDefault="00E521E2">
      <w:pPr>
        <w:pStyle w:val="ConsPlusNormal"/>
        <w:jc w:val="both"/>
      </w:pPr>
    </w:p>
    <w:p w14:paraId="51A1C87F" w14:textId="77777777" w:rsidR="00E521E2" w:rsidRDefault="00E521E2">
      <w:pPr>
        <w:pStyle w:val="ConsPlusNormal"/>
        <w:ind w:firstLine="540"/>
        <w:jc w:val="both"/>
      </w:pPr>
      <w:r>
        <w:t>В 2019 году Контрольно-счетной палатой проведено 143 контрольных и экспертно-аналитических мероприятия, в том числе 5 контрольных мероприятий и 138 экспертно-аналитических мероприятий.</w:t>
      </w:r>
    </w:p>
    <w:p w14:paraId="46959404" w14:textId="77777777" w:rsidR="00E521E2" w:rsidRDefault="00E521E2">
      <w:pPr>
        <w:pStyle w:val="ConsPlusNormal"/>
        <w:jc w:val="both"/>
      </w:pPr>
    </w:p>
    <w:p w14:paraId="735C3C29" w14:textId="77777777" w:rsidR="00E521E2" w:rsidRDefault="00E521E2">
      <w:pPr>
        <w:pStyle w:val="ConsPlusNormal"/>
        <w:ind w:firstLine="540"/>
        <w:jc w:val="both"/>
      </w:pPr>
      <w:r>
        <w:t>Отчеты и заключения о результатах контрольных и экспертно-аналитических мероприятий представлялись в Норильский городской Совет депутатов и Администрацию города Норильска.</w:t>
      </w:r>
    </w:p>
    <w:p w14:paraId="347CE183" w14:textId="77777777" w:rsidR="00E521E2" w:rsidRDefault="00E521E2">
      <w:pPr>
        <w:pStyle w:val="ConsPlusNormal"/>
        <w:spacing w:before="260"/>
        <w:ind w:firstLine="540"/>
        <w:jc w:val="both"/>
      </w:pPr>
      <w:r>
        <w:t>Основные показатели, характеризующие работу Контрольно-счетной палаты в 2019 году, приведены в таблице.</w:t>
      </w:r>
    </w:p>
    <w:p w14:paraId="35E438BB" w14:textId="77777777" w:rsidR="00E521E2" w:rsidRDefault="00E521E2">
      <w:pPr>
        <w:pStyle w:val="ConsPlusNormal"/>
        <w:jc w:val="both"/>
      </w:pPr>
    </w:p>
    <w:p w14:paraId="0F61251E" w14:textId="77777777" w:rsidR="00E521E2" w:rsidRDefault="00E521E2">
      <w:pPr>
        <w:pStyle w:val="ConsPlusNormal"/>
        <w:jc w:val="right"/>
        <w:outlineLvl w:val="2"/>
      </w:pPr>
      <w:r>
        <w:t>Таблица 1</w:t>
      </w:r>
    </w:p>
    <w:p w14:paraId="1CD9B8CE" w14:textId="77777777" w:rsidR="00E521E2" w:rsidRDefault="00E521E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4706"/>
        <w:gridCol w:w="1757"/>
        <w:gridCol w:w="1984"/>
      </w:tblGrid>
      <w:tr w:rsidR="00E521E2" w14:paraId="3451741F" w14:textId="77777777">
        <w:tc>
          <w:tcPr>
            <w:tcW w:w="624" w:type="dxa"/>
          </w:tcPr>
          <w:p w14:paraId="6793868F" w14:textId="77777777" w:rsidR="00E521E2" w:rsidRDefault="00E521E2">
            <w:pPr>
              <w:pStyle w:val="ConsPlusNormal"/>
              <w:jc w:val="center"/>
            </w:pPr>
            <w:r>
              <w:t>N п/п</w:t>
            </w:r>
          </w:p>
        </w:tc>
        <w:tc>
          <w:tcPr>
            <w:tcW w:w="4706" w:type="dxa"/>
          </w:tcPr>
          <w:p w14:paraId="219DFFFB" w14:textId="77777777" w:rsidR="00E521E2" w:rsidRDefault="00E521E2">
            <w:pPr>
              <w:pStyle w:val="ConsPlusNormal"/>
              <w:jc w:val="center"/>
            </w:pPr>
            <w:r>
              <w:t>Показатель</w:t>
            </w:r>
          </w:p>
        </w:tc>
        <w:tc>
          <w:tcPr>
            <w:tcW w:w="1757" w:type="dxa"/>
          </w:tcPr>
          <w:p w14:paraId="45720677" w14:textId="77777777" w:rsidR="00E521E2" w:rsidRDefault="00E521E2">
            <w:pPr>
              <w:pStyle w:val="ConsPlusNormal"/>
              <w:jc w:val="center"/>
            </w:pPr>
            <w:r>
              <w:t>2019 год</w:t>
            </w:r>
          </w:p>
        </w:tc>
        <w:tc>
          <w:tcPr>
            <w:tcW w:w="1984" w:type="dxa"/>
          </w:tcPr>
          <w:p w14:paraId="426EEB9B" w14:textId="77777777" w:rsidR="00E521E2" w:rsidRDefault="00E521E2">
            <w:pPr>
              <w:pStyle w:val="ConsPlusNormal"/>
              <w:jc w:val="center"/>
            </w:pPr>
            <w:r>
              <w:t>2018 год</w:t>
            </w:r>
          </w:p>
        </w:tc>
      </w:tr>
      <w:tr w:rsidR="00E521E2" w14:paraId="3458DCF8" w14:textId="77777777">
        <w:tc>
          <w:tcPr>
            <w:tcW w:w="624" w:type="dxa"/>
          </w:tcPr>
          <w:p w14:paraId="33E0A8CC" w14:textId="77777777" w:rsidR="00E521E2" w:rsidRDefault="00E521E2">
            <w:pPr>
              <w:pStyle w:val="ConsPlusNormal"/>
            </w:pPr>
            <w:r>
              <w:t>1</w:t>
            </w:r>
          </w:p>
        </w:tc>
        <w:tc>
          <w:tcPr>
            <w:tcW w:w="4706" w:type="dxa"/>
          </w:tcPr>
          <w:p w14:paraId="4CB8644A" w14:textId="77777777" w:rsidR="00E521E2" w:rsidRDefault="00E521E2">
            <w:pPr>
              <w:pStyle w:val="ConsPlusNormal"/>
            </w:pPr>
            <w:r>
              <w:t>Проведено контрольных и экспертно-аналитических мероприятий</w:t>
            </w:r>
          </w:p>
        </w:tc>
        <w:tc>
          <w:tcPr>
            <w:tcW w:w="1757" w:type="dxa"/>
          </w:tcPr>
          <w:p w14:paraId="58EC3DFA" w14:textId="77777777" w:rsidR="00E521E2" w:rsidRDefault="00E521E2">
            <w:pPr>
              <w:pStyle w:val="ConsPlusNormal"/>
              <w:jc w:val="center"/>
            </w:pPr>
            <w:r>
              <w:t>143</w:t>
            </w:r>
          </w:p>
        </w:tc>
        <w:tc>
          <w:tcPr>
            <w:tcW w:w="1984" w:type="dxa"/>
          </w:tcPr>
          <w:p w14:paraId="7A128A84" w14:textId="77777777" w:rsidR="00E521E2" w:rsidRDefault="00E521E2">
            <w:pPr>
              <w:pStyle w:val="ConsPlusNormal"/>
              <w:jc w:val="center"/>
            </w:pPr>
            <w:r>
              <w:t>160</w:t>
            </w:r>
          </w:p>
        </w:tc>
      </w:tr>
      <w:tr w:rsidR="00E521E2" w14:paraId="2F24F3DF" w14:textId="77777777">
        <w:tc>
          <w:tcPr>
            <w:tcW w:w="624" w:type="dxa"/>
          </w:tcPr>
          <w:p w14:paraId="5021E90A" w14:textId="77777777" w:rsidR="00E521E2" w:rsidRDefault="00E521E2">
            <w:pPr>
              <w:pStyle w:val="ConsPlusNormal"/>
            </w:pPr>
            <w:r>
              <w:lastRenderedPageBreak/>
              <w:t>2</w:t>
            </w:r>
          </w:p>
        </w:tc>
        <w:tc>
          <w:tcPr>
            <w:tcW w:w="4706" w:type="dxa"/>
          </w:tcPr>
          <w:p w14:paraId="3FF60165" w14:textId="77777777" w:rsidR="00E521E2" w:rsidRDefault="00E521E2">
            <w:pPr>
              <w:pStyle w:val="ConsPlusNormal"/>
            </w:pPr>
            <w:r>
              <w:t>Проведено экспертно-аналитических мероприятий</w:t>
            </w:r>
          </w:p>
        </w:tc>
        <w:tc>
          <w:tcPr>
            <w:tcW w:w="1757" w:type="dxa"/>
          </w:tcPr>
          <w:p w14:paraId="5BA05495" w14:textId="77777777" w:rsidR="00E521E2" w:rsidRDefault="00E521E2">
            <w:pPr>
              <w:pStyle w:val="ConsPlusNormal"/>
              <w:jc w:val="center"/>
            </w:pPr>
            <w:r>
              <w:t>138</w:t>
            </w:r>
          </w:p>
        </w:tc>
        <w:tc>
          <w:tcPr>
            <w:tcW w:w="1984" w:type="dxa"/>
          </w:tcPr>
          <w:p w14:paraId="30D9D09D" w14:textId="77777777" w:rsidR="00E521E2" w:rsidRDefault="00E521E2">
            <w:pPr>
              <w:pStyle w:val="ConsPlusNormal"/>
              <w:jc w:val="center"/>
            </w:pPr>
            <w:r>
              <w:t>153</w:t>
            </w:r>
          </w:p>
        </w:tc>
      </w:tr>
      <w:tr w:rsidR="00E521E2" w14:paraId="0BADE8A4" w14:textId="77777777">
        <w:tc>
          <w:tcPr>
            <w:tcW w:w="624" w:type="dxa"/>
          </w:tcPr>
          <w:p w14:paraId="37AC8DE0" w14:textId="77777777" w:rsidR="00E521E2" w:rsidRDefault="00E521E2">
            <w:pPr>
              <w:pStyle w:val="ConsPlusNormal"/>
            </w:pPr>
            <w:r>
              <w:t>3</w:t>
            </w:r>
          </w:p>
        </w:tc>
        <w:tc>
          <w:tcPr>
            <w:tcW w:w="4706" w:type="dxa"/>
          </w:tcPr>
          <w:p w14:paraId="71CB985F" w14:textId="77777777" w:rsidR="00E521E2" w:rsidRDefault="00E521E2">
            <w:pPr>
              <w:pStyle w:val="ConsPlusNormal"/>
            </w:pPr>
            <w:r>
              <w:t>Подготовлено заключений по проектам нормативных правовых актов органов местного самоуправления</w:t>
            </w:r>
          </w:p>
        </w:tc>
        <w:tc>
          <w:tcPr>
            <w:tcW w:w="1757" w:type="dxa"/>
          </w:tcPr>
          <w:p w14:paraId="2AA17816" w14:textId="77777777" w:rsidR="00E521E2" w:rsidRDefault="00E521E2">
            <w:pPr>
              <w:pStyle w:val="ConsPlusNormal"/>
              <w:jc w:val="center"/>
            </w:pPr>
            <w:r>
              <w:t>114</w:t>
            </w:r>
          </w:p>
        </w:tc>
        <w:tc>
          <w:tcPr>
            <w:tcW w:w="1984" w:type="dxa"/>
          </w:tcPr>
          <w:p w14:paraId="0F88BC56" w14:textId="77777777" w:rsidR="00E521E2" w:rsidRDefault="00E521E2">
            <w:pPr>
              <w:pStyle w:val="ConsPlusNormal"/>
              <w:jc w:val="center"/>
            </w:pPr>
            <w:r>
              <w:t>124</w:t>
            </w:r>
          </w:p>
        </w:tc>
      </w:tr>
      <w:tr w:rsidR="00E521E2" w14:paraId="08749F1C" w14:textId="77777777">
        <w:tc>
          <w:tcPr>
            <w:tcW w:w="624" w:type="dxa"/>
          </w:tcPr>
          <w:p w14:paraId="29C2944D" w14:textId="77777777" w:rsidR="00E521E2" w:rsidRDefault="00E521E2">
            <w:pPr>
              <w:pStyle w:val="ConsPlusNormal"/>
            </w:pPr>
            <w:r>
              <w:t>4</w:t>
            </w:r>
          </w:p>
        </w:tc>
        <w:tc>
          <w:tcPr>
            <w:tcW w:w="4706" w:type="dxa"/>
          </w:tcPr>
          <w:p w14:paraId="28C014B5" w14:textId="77777777" w:rsidR="00E521E2" w:rsidRDefault="00E521E2">
            <w:pPr>
              <w:pStyle w:val="ConsPlusNormal"/>
            </w:pPr>
            <w:r>
              <w:t>Количество подготовленных Контрольно-счетной палатой предложений</w:t>
            </w:r>
          </w:p>
        </w:tc>
        <w:tc>
          <w:tcPr>
            <w:tcW w:w="1757" w:type="dxa"/>
          </w:tcPr>
          <w:p w14:paraId="6BE72936" w14:textId="77777777" w:rsidR="00E521E2" w:rsidRDefault="00E521E2">
            <w:pPr>
              <w:pStyle w:val="ConsPlusNormal"/>
              <w:jc w:val="center"/>
            </w:pPr>
            <w:r>
              <w:t>138</w:t>
            </w:r>
          </w:p>
        </w:tc>
        <w:tc>
          <w:tcPr>
            <w:tcW w:w="1984" w:type="dxa"/>
          </w:tcPr>
          <w:p w14:paraId="1E24E512" w14:textId="77777777" w:rsidR="00E521E2" w:rsidRDefault="00E521E2">
            <w:pPr>
              <w:pStyle w:val="ConsPlusNormal"/>
              <w:jc w:val="center"/>
            </w:pPr>
            <w:r>
              <w:t>137</w:t>
            </w:r>
          </w:p>
        </w:tc>
      </w:tr>
      <w:tr w:rsidR="00E521E2" w14:paraId="7255577E" w14:textId="77777777">
        <w:tc>
          <w:tcPr>
            <w:tcW w:w="624" w:type="dxa"/>
          </w:tcPr>
          <w:p w14:paraId="7D08B828" w14:textId="77777777" w:rsidR="00E521E2" w:rsidRDefault="00E521E2">
            <w:pPr>
              <w:pStyle w:val="ConsPlusNormal"/>
            </w:pPr>
            <w:r>
              <w:t>5</w:t>
            </w:r>
          </w:p>
        </w:tc>
        <w:tc>
          <w:tcPr>
            <w:tcW w:w="4706" w:type="dxa"/>
          </w:tcPr>
          <w:p w14:paraId="528DBF35" w14:textId="77777777" w:rsidR="00E521E2" w:rsidRDefault="00E521E2">
            <w:pPr>
              <w:pStyle w:val="ConsPlusNormal"/>
            </w:pPr>
            <w:r>
              <w:t>Количество предложений, учтенных при принятии решений</w:t>
            </w:r>
          </w:p>
        </w:tc>
        <w:tc>
          <w:tcPr>
            <w:tcW w:w="1757" w:type="dxa"/>
          </w:tcPr>
          <w:p w14:paraId="22ED24A7" w14:textId="77777777" w:rsidR="00E521E2" w:rsidRDefault="00E521E2">
            <w:pPr>
              <w:pStyle w:val="ConsPlusNormal"/>
              <w:jc w:val="center"/>
            </w:pPr>
            <w:r>
              <w:t>35</w:t>
            </w:r>
          </w:p>
        </w:tc>
        <w:tc>
          <w:tcPr>
            <w:tcW w:w="1984" w:type="dxa"/>
          </w:tcPr>
          <w:p w14:paraId="7EA3F0AF" w14:textId="77777777" w:rsidR="00E521E2" w:rsidRDefault="00E521E2">
            <w:pPr>
              <w:pStyle w:val="ConsPlusNormal"/>
              <w:jc w:val="center"/>
            </w:pPr>
            <w:r>
              <w:t>46</w:t>
            </w:r>
          </w:p>
        </w:tc>
      </w:tr>
      <w:tr w:rsidR="00E521E2" w14:paraId="64D468A2" w14:textId="77777777">
        <w:tc>
          <w:tcPr>
            <w:tcW w:w="624" w:type="dxa"/>
          </w:tcPr>
          <w:p w14:paraId="4F0A6898" w14:textId="77777777" w:rsidR="00E521E2" w:rsidRDefault="00E521E2">
            <w:pPr>
              <w:pStyle w:val="ConsPlusNormal"/>
            </w:pPr>
            <w:r>
              <w:t>6</w:t>
            </w:r>
          </w:p>
        </w:tc>
        <w:tc>
          <w:tcPr>
            <w:tcW w:w="4706" w:type="dxa"/>
          </w:tcPr>
          <w:p w14:paraId="5D5B77BE" w14:textId="77777777" w:rsidR="00E521E2" w:rsidRDefault="00E521E2">
            <w:pPr>
              <w:pStyle w:val="ConsPlusNormal"/>
            </w:pPr>
            <w:r>
              <w:t>Проведено контрольных мероприятий:</w:t>
            </w:r>
          </w:p>
        </w:tc>
        <w:tc>
          <w:tcPr>
            <w:tcW w:w="1757" w:type="dxa"/>
          </w:tcPr>
          <w:p w14:paraId="190D9CC7" w14:textId="77777777" w:rsidR="00E521E2" w:rsidRDefault="00E521E2">
            <w:pPr>
              <w:pStyle w:val="ConsPlusNormal"/>
              <w:jc w:val="center"/>
            </w:pPr>
            <w:r>
              <w:t>5</w:t>
            </w:r>
          </w:p>
        </w:tc>
        <w:tc>
          <w:tcPr>
            <w:tcW w:w="1984" w:type="dxa"/>
          </w:tcPr>
          <w:p w14:paraId="3A442F39" w14:textId="77777777" w:rsidR="00E521E2" w:rsidRDefault="00E521E2">
            <w:pPr>
              <w:pStyle w:val="ConsPlusNormal"/>
              <w:jc w:val="center"/>
            </w:pPr>
            <w:r>
              <w:t>7</w:t>
            </w:r>
          </w:p>
        </w:tc>
      </w:tr>
      <w:tr w:rsidR="00E521E2" w14:paraId="43836F3B" w14:textId="77777777">
        <w:tc>
          <w:tcPr>
            <w:tcW w:w="624" w:type="dxa"/>
          </w:tcPr>
          <w:p w14:paraId="43BF0144" w14:textId="77777777" w:rsidR="00E521E2" w:rsidRDefault="00E521E2">
            <w:pPr>
              <w:pStyle w:val="ConsPlusNormal"/>
            </w:pPr>
            <w:r>
              <w:t>7</w:t>
            </w:r>
          </w:p>
        </w:tc>
        <w:tc>
          <w:tcPr>
            <w:tcW w:w="4706" w:type="dxa"/>
          </w:tcPr>
          <w:p w14:paraId="11A0758F" w14:textId="77777777" w:rsidR="00E521E2" w:rsidRDefault="00E521E2">
            <w:pPr>
              <w:pStyle w:val="ConsPlusNormal"/>
            </w:pPr>
            <w:r>
              <w:t>Проведено мероприятий по обращениям органов прокуратуры и иных правоохранительных органов</w:t>
            </w:r>
          </w:p>
        </w:tc>
        <w:tc>
          <w:tcPr>
            <w:tcW w:w="1757" w:type="dxa"/>
          </w:tcPr>
          <w:p w14:paraId="53CA98FC" w14:textId="77777777" w:rsidR="00E521E2" w:rsidRDefault="00E521E2">
            <w:pPr>
              <w:pStyle w:val="ConsPlusNormal"/>
              <w:jc w:val="center"/>
            </w:pPr>
            <w:r>
              <w:t>3</w:t>
            </w:r>
          </w:p>
        </w:tc>
        <w:tc>
          <w:tcPr>
            <w:tcW w:w="1984" w:type="dxa"/>
          </w:tcPr>
          <w:p w14:paraId="1E5BD191" w14:textId="77777777" w:rsidR="00E521E2" w:rsidRDefault="00E521E2">
            <w:pPr>
              <w:pStyle w:val="ConsPlusNormal"/>
              <w:jc w:val="center"/>
            </w:pPr>
            <w:r>
              <w:t>-</w:t>
            </w:r>
          </w:p>
        </w:tc>
      </w:tr>
      <w:tr w:rsidR="00E521E2" w14:paraId="7B780708" w14:textId="77777777">
        <w:tc>
          <w:tcPr>
            <w:tcW w:w="624" w:type="dxa"/>
          </w:tcPr>
          <w:p w14:paraId="244F162F" w14:textId="77777777" w:rsidR="00E521E2" w:rsidRDefault="00E521E2">
            <w:pPr>
              <w:pStyle w:val="ConsPlusNormal"/>
            </w:pPr>
            <w:r>
              <w:t>8</w:t>
            </w:r>
          </w:p>
        </w:tc>
        <w:tc>
          <w:tcPr>
            <w:tcW w:w="4706" w:type="dxa"/>
          </w:tcPr>
          <w:p w14:paraId="0912C432" w14:textId="77777777" w:rsidR="00E521E2" w:rsidRDefault="00E521E2">
            <w:pPr>
              <w:pStyle w:val="ConsPlusNormal"/>
            </w:pPr>
            <w:r>
              <w:t>по поручению Главы города Норильска</w:t>
            </w:r>
          </w:p>
        </w:tc>
        <w:tc>
          <w:tcPr>
            <w:tcW w:w="1757" w:type="dxa"/>
          </w:tcPr>
          <w:p w14:paraId="2FFD71B4" w14:textId="77777777" w:rsidR="00E521E2" w:rsidRDefault="00E521E2">
            <w:pPr>
              <w:pStyle w:val="ConsPlusNormal"/>
              <w:jc w:val="center"/>
            </w:pPr>
            <w:r>
              <w:t>-</w:t>
            </w:r>
          </w:p>
        </w:tc>
        <w:tc>
          <w:tcPr>
            <w:tcW w:w="1984" w:type="dxa"/>
          </w:tcPr>
          <w:p w14:paraId="28FFE16E" w14:textId="77777777" w:rsidR="00E521E2" w:rsidRDefault="00E521E2">
            <w:pPr>
              <w:pStyle w:val="ConsPlusNormal"/>
              <w:jc w:val="center"/>
            </w:pPr>
            <w:r>
              <w:t>-</w:t>
            </w:r>
          </w:p>
        </w:tc>
      </w:tr>
      <w:tr w:rsidR="00E521E2" w14:paraId="4A3F30AE" w14:textId="77777777">
        <w:tc>
          <w:tcPr>
            <w:tcW w:w="624" w:type="dxa"/>
          </w:tcPr>
          <w:p w14:paraId="46B2C873" w14:textId="77777777" w:rsidR="00E521E2" w:rsidRDefault="00E521E2">
            <w:pPr>
              <w:pStyle w:val="ConsPlusNormal"/>
            </w:pPr>
            <w:r>
              <w:t>9</w:t>
            </w:r>
          </w:p>
        </w:tc>
        <w:tc>
          <w:tcPr>
            <w:tcW w:w="4706" w:type="dxa"/>
          </w:tcPr>
          <w:p w14:paraId="53C0B812" w14:textId="77777777" w:rsidR="00E521E2" w:rsidRDefault="00E521E2">
            <w:pPr>
              <w:pStyle w:val="ConsPlusNormal"/>
            </w:pPr>
            <w:r>
              <w:t>по соглашению о сотрудничестве со Счетной палатой Красноярского края</w:t>
            </w:r>
          </w:p>
        </w:tc>
        <w:tc>
          <w:tcPr>
            <w:tcW w:w="1757" w:type="dxa"/>
          </w:tcPr>
          <w:p w14:paraId="236271A4" w14:textId="77777777" w:rsidR="00E521E2" w:rsidRDefault="00E521E2">
            <w:pPr>
              <w:pStyle w:val="ConsPlusNormal"/>
              <w:jc w:val="center"/>
            </w:pPr>
            <w:r>
              <w:t>-</w:t>
            </w:r>
          </w:p>
        </w:tc>
        <w:tc>
          <w:tcPr>
            <w:tcW w:w="1984" w:type="dxa"/>
          </w:tcPr>
          <w:p w14:paraId="12AE7806" w14:textId="77777777" w:rsidR="00E521E2" w:rsidRDefault="00E521E2">
            <w:pPr>
              <w:pStyle w:val="ConsPlusNormal"/>
              <w:jc w:val="center"/>
            </w:pPr>
            <w:r>
              <w:t>1</w:t>
            </w:r>
          </w:p>
        </w:tc>
      </w:tr>
      <w:tr w:rsidR="00E521E2" w14:paraId="3D52E7C1" w14:textId="77777777">
        <w:tc>
          <w:tcPr>
            <w:tcW w:w="624" w:type="dxa"/>
          </w:tcPr>
          <w:p w14:paraId="753B6D62" w14:textId="77777777" w:rsidR="00E521E2" w:rsidRDefault="00E521E2">
            <w:pPr>
              <w:pStyle w:val="ConsPlusNormal"/>
            </w:pPr>
            <w:r>
              <w:t>10</w:t>
            </w:r>
          </w:p>
        </w:tc>
        <w:tc>
          <w:tcPr>
            <w:tcW w:w="4706" w:type="dxa"/>
          </w:tcPr>
          <w:p w14:paraId="03E03135" w14:textId="77777777" w:rsidR="00E521E2" w:rsidRDefault="00E521E2">
            <w:pPr>
              <w:pStyle w:val="ConsPlusNormal"/>
            </w:pPr>
            <w:r>
              <w:t>Общий объем проверенных средств в ходе контрольных и экспертно-аналитических мероприятий (тыс. рублей)</w:t>
            </w:r>
          </w:p>
        </w:tc>
        <w:tc>
          <w:tcPr>
            <w:tcW w:w="1757" w:type="dxa"/>
          </w:tcPr>
          <w:p w14:paraId="4ACC613F" w14:textId="77777777" w:rsidR="00E521E2" w:rsidRDefault="00E521E2">
            <w:pPr>
              <w:pStyle w:val="ConsPlusNormal"/>
              <w:jc w:val="center"/>
            </w:pPr>
            <w:r>
              <w:t>950529,4</w:t>
            </w:r>
          </w:p>
        </w:tc>
        <w:tc>
          <w:tcPr>
            <w:tcW w:w="1984" w:type="dxa"/>
          </w:tcPr>
          <w:p w14:paraId="1DBB810F" w14:textId="77777777" w:rsidR="00E521E2" w:rsidRDefault="00E521E2">
            <w:pPr>
              <w:pStyle w:val="ConsPlusNormal"/>
              <w:jc w:val="center"/>
            </w:pPr>
            <w:r>
              <w:t>2920874,49</w:t>
            </w:r>
          </w:p>
        </w:tc>
      </w:tr>
      <w:tr w:rsidR="00E521E2" w14:paraId="7BF99293" w14:textId="77777777">
        <w:tc>
          <w:tcPr>
            <w:tcW w:w="624" w:type="dxa"/>
          </w:tcPr>
          <w:p w14:paraId="30919FA5" w14:textId="77777777" w:rsidR="00E521E2" w:rsidRDefault="00E521E2">
            <w:pPr>
              <w:pStyle w:val="ConsPlusNormal"/>
            </w:pPr>
            <w:r>
              <w:t>11</w:t>
            </w:r>
          </w:p>
        </w:tc>
        <w:tc>
          <w:tcPr>
            <w:tcW w:w="4706" w:type="dxa"/>
          </w:tcPr>
          <w:p w14:paraId="5DA6502F" w14:textId="77777777" w:rsidR="00E521E2" w:rsidRDefault="00E521E2">
            <w:pPr>
              <w:pStyle w:val="ConsPlusNormal"/>
            </w:pPr>
            <w:r>
              <w:t>Выявлено нарушений законодательства (тыс. рублей/количество), в том числе: контрольными мероприятиями экспертно-аналитическими мероприятиями:</w:t>
            </w:r>
          </w:p>
        </w:tc>
        <w:tc>
          <w:tcPr>
            <w:tcW w:w="1757" w:type="dxa"/>
          </w:tcPr>
          <w:p w14:paraId="505F13B5" w14:textId="77777777" w:rsidR="00E521E2" w:rsidRDefault="00E521E2">
            <w:pPr>
              <w:pStyle w:val="ConsPlusNormal"/>
              <w:jc w:val="center"/>
            </w:pPr>
            <w:r>
              <w:t>217095,4/9149</w:t>
            </w:r>
          </w:p>
          <w:p w14:paraId="6A83F186" w14:textId="77777777" w:rsidR="00E521E2" w:rsidRDefault="00E521E2">
            <w:pPr>
              <w:pStyle w:val="ConsPlusNormal"/>
              <w:jc w:val="center"/>
            </w:pPr>
            <w:r>
              <w:t>189630,4/9004</w:t>
            </w:r>
          </w:p>
          <w:p w14:paraId="62D59BA9" w14:textId="77777777" w:rsidR="00E521E2" w:rsidRDefault="00E521E2">
            <w:pPr>
              <w:pStyle w:val="ConsPlusNormal"/>
              <w:jc w:val="center"/>
            </w:pPr>
            <w:r>
              <w:t>27465,0/145</w:t>
            </w:r>
          </w:p>
        </w:tc>
        <w:tc>
          <w:tcPr>
            <w:tcW w:w="1984" w:type="dxa"/>
          </w:tcPr>
          <w:p w14:paraId="37C19782" w14:textId="77777777" w:rsidR="00E521E2" w:rsidRDefault="00E521E2">
            <w:pPr>
              <w:pStyle w:val="ConsPlusNormal"/>
              <w:jc w:val="center"/>
            </w:pPr>
            <w:r>
              <w:t>2716809,23/1506</w:t>
            </w:r>
          </w:p>
          <w:p w14:paraId="18DE2C66" w14:textId="77777777" w:rsidR="00E521E2" w:rsidRDefault="00E521E2">
            <w:pPr>
              <w:pStyle w:val="ConsPlusNormal"/>
              <w:jc w:val="center"/>
            </w:pPr>
            <w:r>
              <w:t>275869,53/1371</w:t>
            </w:r>
          </w:p>
          <w:p w14:paraId="1E59F430" w14:textId="77777777" w:rsidR="00E521E2" w:rsidRDefault="00E521E2">
            <w:pPr>
              <w:pStyle w:val="ConsPlusNormal"/>
              <w:jc w:val="center"/>
            </w:pPr>
            <w:r>
              <w:t>2440939,7/135</w:t>
            </w:r>
          </w:p>
        </w:tc>
      </w:tr>
      <w:tr w:rsidR="00E521E2" w14:paraId="5BCB94C5" w14:textId="77777777">
        <w:tc>
          <w:tcPr>
            <w:tcW w:w="624" w:type="dxa"/>
          </w:tcPr>
          <w:p w14:paraId="307919FF" w14:textId="77777777" w:rsidR="00E521E2" w:rsidRDefault="00E521E2">
            <w:pPr>
              <w:pStyle w:val="ConsPlusNormal"/>
            </w:pPr>
            <w:r>
              <w:t>11.1</w:t>
            </w:r>
          </w:p>
        </w:tc>
        <w:tc>
          <w:tcPr>
            <w:tcW w:w="4706" w:type="dxa"/>
          </w:tcPr>
          <w:p w14:paraId="30E72A92" w14:textId="77777777" w:rsidR="00E521E2" w:rsidRDefault="00E521E2">
            <w:pPr>
              <w:pStyle w:val="ConsPlusNormal"/>
            </w:pPr>
            <w:r>
              <w:t>Неправомерное расходование средств (тыс. рублей)</w:t>
            </w:r>
          </w:p>
        </w:tc>
        <w:tc>
          <w:tcPr>
            <w:tcW w:w="1757" w:type="dxa"/>
          </w:tcPr>
          <w:p w14:paraId="2F590233" w14:textId="77777777" w:rsidR="00E521E2" w:rsidRDefault="00E521E2">
            <w:pPr>
              <w:pStyle w:val="ConsPlusNormal"/>
              <w:jc w:val="center"/>
            </w:pPr>
            <w:r>
              <w:t>-</w:t>
            </w:r>
          </w:p>
        </w:tc>
        <w:tc>
          <w:tcPr>
            <w:tcW w:w="1984" w:type="dxa"/>
          </w:tcPr>
          <w:p w14:paraId="04B62C3B" w14:textId="77777777" w:rsidR="00E521E2" w:rsidRDefault="00E521E2">
            <w:pPr>
              <w:pStyle w:val="ConsPlusNormal"/>
              <w:jc w:val="center"/>
            </w:pPr>
            <w:r>
              <w:t>22783,4/9</w:t>
            </w:r>
          </w:p>
        </w:tc>
      </w:tr>
      <w:tr w:rsidR="00E521E2" w14:paraId="7D1F5066" w14:textId="77777777">
        <w:tc>
          <w:tcPr>
            <w:tcW w:w="624" w:type="dxa"/>
          </w:tcPr>
          <w:p w14:paraId="2C173265" w14:textId="77777777" w:rsidR="00E521E2" w:rsidRDefault="00E521E2">
            <w:pPr>
              <w:pStyle w:val="ConsPlusNormal"/>
            </w:pPr>
            <w:r>
              <w:t>11.2</w:t>
            </w:r>
          </w:p>
        </w:tc>
        <w:tc>
          <w:tcPr>
            <w:tcW w:w="4706" w:type="dxa"/>
          </w:tcPr>
          <w:p w14:paraId="10F50497" w14:textId="77777777" w:rsidR="00E521E2" w:rsidRDefault="00E521E2">
            <w:pPr>
              <w:pStyle w:val="ConsPlusNormal"/>
            </w:pPr>
            <w:r>
              <w:t>Неэффективное расходование средств (тыс. рублей)</w:t>
            </w:r>
          </w:p>
        </w:tc>
        <w:tc>
          <w:tcPr>
            <w:tcW w:w="1757" w:type="dxa"/>
          </w:tcPr>
          <w:p w14:paraId="22BDDBAA" w14:textId="77777777" w:rsidR="00E521E2" w:rsidRDefault="00E521E2">
            <w:pPr>
              <w:pStyle w:val="ConsPlusNormal"/>
              <w:jc w:val="center"/>
            </w:pPr>
            <w:r>
              <w:t>-</w:t>
            </w:r>
          </w:p>
        </w:tc>
        <w:tc>
          <w:tcPr>
            <w:tcW w:w="1984" w:type="dxa"/>
          </w:tcPr>
          <w:p w14:paraId="68A0D52F" w14:textId="77777777" w:rsidR="00E521E2" w:rsidRDefault="00E521E2">
            <w:pPr>
              <w:pStyle w:val="ConsPlusNormal"/>
              <w:jc w:val="center"/>
            </w:pPr>
            <w:r>
              <w:t>27152,4/62</w:t>
            </w:r>
          </w:p>
        </w:tc>
      </w:tr>
      <w:tr w:rsidR="00E521E2" w14:paraId="3838BDF2" w14:textId="77777777">
        <w:tc>
          <w:tcPr>
            <w:tcW w:w="624" w:type="dxa"/>
          </w:tcPr>
          <w:p w14:paraId="355C6193" w14:textId="77777777" w:rsidR="00E521E2" w:rsidRDefault="00E521E2">
            <w:pPr>
              <w:pStyle w:val="ConsPlusNormal"/>
            </w:pPr>
            <w:r>
              <w:t>11.3</w:t>
            </w:r>
          </w:p>
        </w:tc>
        <w:tc>
          <w:tcPr>
            <w:tcW w:w="4706" w:type="dxa"/>
          </w:tcPr>
          <w:p w14:paraId="34181C72" w14:textId="77777777" w:rsidR="00E521E2" w:rsidRDefault="00E521E2">
            <w:pPr>
              <w:pStyle w:val="ConsPlusNormal"/>
            </w:pPr>
            <w:r>
              <w:t>Нарушения при формировании и исполнении бюджета (тыс. рублей)</w:t>
            </w:r>
          </w:p>
        </w:tc>
        <w:tc>
          <w:tcPr>
            <w:tcW w:w="1757" w:type="dxa"/>
          </w:tcPr>
          <w:p w14:paraId="1C08054D" w14:textId="77777777" w:rsidR="00E521E2" w:rsidRDefault="00E521E2">
            <w:pPr>
              <w:pStyle w:val="ConsPlusNormal"/>
              <w:jc w:val="center"/>
            </w:pPr>
            <w:r>
              <w:t>-</w:t>
            </w:r>
          </w:p>
        </w:tc>
        <w:tc>
          <w:tcPr>
            <w:tcW w:w="1984" w:type="dxa"/>
          </w:tcPr>
          <w:p w14:paraId="7AC0242D" w14:textId="77777777" w:rsidR="00E521E2" w:rsidRDefault="00E521E2">
            <w:pPr>
              <w:pStyle w:val="ConsPlusNormal"/>
              <w:jc w:val="center"/>
            </w:pPr>
            <w:r>
              <w:t>2203794,3</w:t>
            </w:r>
          </w:p>
        </w:tc>
      </w:tr>
      <w:tr w:rsidR="00E521E2" w14:paraId="241F6234" w14:textId="77777777">
        <w:tc>
          <w:tcPr>
            <w:tcW w:w="624" w:type="dxa"/>
          </w:tcPr>
          <w:p w14:paraId="73DBC075" w14:textId="77777777" w:rsidR="00E521E2" w:rsidRDefault="00E521E2">
            <w:pPr>
              <w:pStyle w:val="ConsPlusNormal"/>
            </w:pPr>
            <w:r>
              <w:t>11.4</w:t>
            </w:r>
          </w:p>
        </w:tc>
        <w:tc>
          <w:tcPr>
            <w:tcW w:w="4706" w:type="dxa"/>
          </w:tcPr>
          <w:p w14:paraId="507336A6" w14:textId="77777777" w:rsidR="00E521E2" w:rsidRDefault="00E521E2">
            <w:pPr>
              <w:pStyle w:val="ConsPlusNormal"/>
            </w:pPr>
            <w:r>
              <w:t>Нарушения ведения бухгалтерского учета, составления и представления бухгалтерской (финансовой) отчетности (тыс. рублей/количество)</w:t>
            </w:r>
          </w:p>
        </w:tc>
        <w:tc>
          <w:tcPr>
            <w:tcW w:w="1757" w:type="dxa"/>
          </w:tcPr>
          <w:p w14:paraId="6F0458BE" w14:textId="77777777" w:rsidR="00E521E2" w:rsidRDefault="00E521E2">
            <w:pPr>
              <w:pStyle w:val="ConsPlusNormal"/>
              <w:jc w:val="center"/>
            </w:pPr>
            <w:r>
              <w:t>27465,0/9</w:t>
            </w:r>
          </w:p>
        </w:tc>
        <w:tc>
          <w:tcPr>
            <w:tcW w:w="1984" w:type="dxa"/>
          </w:tcPr>
          <w:p w14:paraId="14CD5415" w14:textId="77777777" w:rsidR="00E521E2" w:rsidRDefault="00E521E2">
            <w:pPr>
              <w:pStyle w:val="ConsPlusNormal"/>
              <w:jc w:val="center"/>
            </w:pPr>
            <w:r>
              <w:t>202486,5/64</w:t>
            </w:r>
          </w:p>
        </w:tc>
      </w:tr>
      <w:tr w:rsidR="00E521E2" w14:paraId="3548C0B7" w14:textId="77777777">
        <w:tc>
          <w:tcPr>
            <w:tcW w:w="624" w:type="dxa"/>
          </w:tcPr>
          <w:p w14:paraId="63071DAF" w14:textId="77777777" w:rsidR="00E521E2" w:rsidRDefault="00E521E2">
            <w:pPr>
              <w:pStyle w:val="ConsPlusNormal"/>
            </w:pPr>
            <w:r>
              <w:t>11.5</w:t>
            </w:r>
          </w:p>
        </w:tc>
        <w:tc>
          <w:tcPr>
            <w:tcW w:w="4706" w:type="dxa"/>
          </w:tcPr>
          <w:p w14:paraId="230AB6A4" w14:textId="77777777" w:rsidR="00E521E2" w:rsidRDefault="00E521E2">
            <w:pPr>
              <w:pStyle w:val="ConsPlusNormal"/>
            </w:pPr>
            <w:r>
              <w:t xml:space="preserve">Нарушения в сфере управления и </w:t>
            </w:r>
            <w:r>
              <w:lastRenderedPageBreak/>
              <w:t>распоряжения муниципальной собственностью (тыс. рублей/количество)</w:t>
            </w:r>
          </w:p>
        </w:tc>
        <w:tc>
          <w:tcPr>
            <w:tcW w:w="1757" w:type="dxa"/>
          </w:tcPr>
          <w:p w14:paraId="6D0D72EA" w14:textId="77777777" w:rsidR="00E521E2" w:rsidRDefault="00E521E2">
            <w:pPr>
              <w:pStyle w:val="ConsPlusNormal"/>
              <w:jc w:val="center"/>
            </w:pPr>
            <w:r>
              <w:lastRenderedPageBreak/>
              <w:t>0,0/111</w:t>
            </w:r>
          </w:p>
        </w:tc>
        <w:tc>
          <w:tcPr>
            <w:tcW w:w="1984" w:type="dxa"/>
          </w:tcPr>
          <w:p w14:paraId="37FE63D5" w14:textId="77777777" w:rsidR="00E521E2" w:rsidRDefault="00E521E2">
            <w:pPr>
              <w:pStyle w:val="ConsPlusNormal"/>
              <w:jc w:val="center"/>
            </w:pPr>
            <w:r>
              <w:t>30128,7/70</w:t>
            </w:r>
          </w:p>
        </w:tc>
      </w:tr>
      <w:tr w:rsidR="00E521E2" w14:paraId="39F3033C" w14:textId="77777777">
        <w:tc>
          <w:tcPr>
            <w:tcW w:w="624" w:type="dxa"/>
          </w:tcPr>
          <w:p w14:paraId="4315FA42" w14:textId="77777777" w:rsidR="00E521E2" w:rsidRDefault="00E521E2">
            <w:pPr>
              <w:pStyle w:val="ConsPlusNormal"/>
            </w:pPr>
            <w:r>
              <w:t>11.6</w:t>
            </w:r>
          </w:p>
        </w:tc>
        <w:tc>
          <w:tcPr>
            <w:tcW w:w="4706" w:type="dxa"/>
          </w:tcPr>
          <w:p w14:paraId="3D2E7E48" w14:textId="77777777" w:rsidR="00E521E2" w:rsidRDefault="00E521E2">
            <w:pPr>
              <w:pStyle w:val="ConsPlusNormal"/>
            </w:pPr>
            <w:r>
              <w:t>Нарушения при осуществлении муниципальных закупок и закупок отдельными видами юридических лиц (тыс. рублей/количество)</w:t>
            </w:r>
          </w:p>
        </w:tc>
        <w:tc>
          <w:tcPr>
            <w:tcW w:w="1757" w:type="dxa"/>
          </w:tcPr>
          <w:p w14:paraId="3BAF74DC" w14:textId="77777777" w:rsidR="00E521E2" w:rsidRDefault="00E521E2">
            <w:pPr>
              <w:pStyle w:val="ConsPlusNormal"/>
              <w:jc w:val="center"/>
            </w:pPr>
            <w:r>
              <w:t>171922,9/371</w:t>
            </w:r>
          </w:p>
        </w:tc>
        <w:tc>
          <w:tcPr>
            <w:tcW w:w="1984" w:type="dxa"/>
          </w:tcPr>
          <w:p w14:paraId="5522FA8E" w14:textId="77777777" w:rsidR="00E521E2" w:rsidRDefault="00E521E2">
            <w:pPr>
              <w:pStyle w:val="ConsPlusNormal"/>
              <w:jc w:val="center"/>
            </w:pPr>
            <w:r>
              <w:t>167248,4/505</w:t>
            </w:r>
          </w:p>
        </w:tc>
      </w:tr>
      <w:tr w:rsidR="00E521E2" w14:paraId="3B6A822D" w14:textId="77777777">
        <w:tc>
          <w:tcPr>
            <w:tcW w:w="624" w:type="dxa"/>
          </w:tcPr>
          <w:p w14:paraId="3ACFF2FB" w14:textId="77777777" w:rsidR="00E521E2" w:rsidRDefault="00E521E2">
            <w:pPr>
              <w:pStyle w:val="ConsPlusNormal"/>
            </w:pPr>
            <w:r>
              <w:t>11.7</w:t>
            </w:r>
          </w:p>
        </w:tc>
        <w:tc>
          <w:tcPr>
            <w:tcW w:w="4706" w:type="dxa"/>
          </w:tcPr>
          <w:p w14:paraId="56A96D62" w14:textId="77777777" w:rsidR="00E521E2" w:rsidRDefault="00E521E2">
            <w:pPr>
              <w:pStyle w:val="ConsPlusNormal"/>
            </w:pPr>
            <w:r>
              <w:t>Нецелевое использование бюджетных средств (тыс. рублей/количество)</w:t>
            </w:r>
          </w:p>
        </w:tc>
        <w:tc>
          <w:tcPr>
            <w:tcW w:w="1757" w:type="dxa"/>
          </w:tcPr>
          <w:p w14:paraId="3CD63F83" w14:textId="77777777" w:rsidR="00E521E2" w:rsidRDefault="00E521E2">
            <w:pPr>
              <w:pStyle w:val="ConsPlusNormal"/>
              <w:jc w:val="center"/>
            </w:pPr>
            <w:r>
              <w:t>-</w:t>
            </w:r>
          </w:p>
        </w:tc>
        <w:tc>
          <w:tcPr>
            <w:tcW w:w="1984" w:type="dxa"/>
          </w:tcPr>
          <w:p w14:paraId="024F688C" w14:textId="77777777" w:rsidR="00E521E2" w:rsidRDefault="00E521E2">
            <w:pPr>
              <w:pStyle w:val="ConsPlusNormal"/>
              <w:jc w:val="center"/>
            </w:pPr>
            <w:r>
              <w:t>282,7/2</w:t>
            </w:r>
          </w:p>
        </w:tc>
      </w:tr>
      <w:tr w:rsidR="00E521E2" w14:paraId="77F34C8C" w14:textId="77777777">
        <w:tc>
          <w:tcPr>
            <w:tcW w:w="624" w:type="dxa"/>
          </w:tcPr>
          <w:p w14:paraId="0010BE7D" w14:textId="77777777" w:rsidR="00E521E2" w:rsidRDefault="00E521E2">
            <w:pPr>
              <w:pStyle w:val="ConsPlusNormal"/>
            </w:pPr>
            <w:r>
              <w:t>11.8</w:t>
            </w:r>
          </w:p>
        </w:tc>
        <w:tc>
          <w:tcPr>
            <w:tcW w:w="4706" w:type="dxa"/>
          </w:tcPr>
          <w:p w14:paraId="1D686621" w14:textId="77777777" w:rsidR="00E521E2" w:rsidRDefault="00E521E2">
            <w:pPr>
              <w:pStyle w:val="ConsPlusNormal"/>
            </w:pPr>
            <w:r>
              <w:t>Иные нарушения (тыс. рублей/количество)</w:t>
            </w:r>
          </w:p>
        </w:tc>
        <w:tc>
          <w:tcPr>
            <w:tcW w:w="1757" w:type="dxa"/>
          </w:tcPr>
          <w:p w14:paraId="4922B39D" w14:textId="77777777" w:rsidR="00E521E2" w:rsidRDefault="00E521E2">
            <w:pPr>
              <w:pStyle w:val="ConsPlusNormal"/>
              <w:jc w:val="center"/>
            </w:pPr>
            <w:r>
              <w:t>17707,5/8658</w:t>
            </w:r>
          </w:p>
        </w:tc>
        <w:tc>
          <w:tcPr>
            <w:tcW w:w="1984" w:type="dxa"/>
          </w:tcPr>
          <w:p w14:paraId="53517B48" w14:textId="77777777" w:rsidR="00E521E2" w:rsidRDefault="00E521E2">
            <w:pPr>
              <w:pStyle w:val="ConsPlusNormal"/>
              <w:jc w:val="center"/>
            </w:pPr>
            <w:r>
              <w:t>43598,9/435</w:t>
            </w:r>
          </w:p>
        </w:tc>
      </w:tr>
      <w:tr w:rsidR="00E521E2" w14:paraId="708A951F" w14:textId="77777777">
        <w:tc>
          <w:tcPr>
            <w:tcW w:w="624" w:type="dxa"/>
          </w:tcPr>
          <w:p w14:paraId="4BCC9D6E" w14:textId="77777777" w:rsidR="00E521E2" w:rsidRDefault="00E521E2">
            <w:pPr>
              <w:pStyle w:val="ConsPlusNormal"/>
            </w:pPr>
            <w:r>
              <w:t>12</w:t>
            </w:r>
          </w:p>
        </w:tc>
        <w:tc>
          <w:tcPr>
            <w:tcW w:w="4706" w:type="dxa"/>
          </w:tcPr>
          <w:p w14:paraId="03C0677F" w14:textId="77777777" w:rsidR="00E521E2" w:rsidRDefault="00E521E2">
            <w:pPr>
              <w:pStyle w:val="ConsPlusNormal"/>
            </w:pPr>
            <w:r>
              <w:t>Направлено представлений и предписаний Контрольно-счетной палаты (шт.)</w:t>
            </w:r>
          </w:p>
        </w:tc>
        <w:tc>
          <w:tcPr>
            <w:tcW w:w="1757" w:type="dxa"/>
          </w:tcPr>
          <w:p w14:paraId="074F2125" w14:textId="77777777" w:rsidR="00E521E2" w:rsidRDefault="00E521E2">
            <w:pPr>
              <w:pStyle w:val="ConsPlusNormal"/>
              <w:jc w:val="center"/>
            </w:pPr>
            <w:r>
              <w:t>16</w:t>
            </w:r>
          </w:p>
        </w:tc>
        <w:tc>
          <w:tcPr>
            <w:tcW w:w="1984" w:type="dxa"/>
          </w:tcPr>
          <w:p w14:paraId="01B75027" w14:textId="77777777" w:rsidR="00E521E2" w:rsidRDefault="00E521E2">
            <w:pPr>
              <w:pStyle w:val="ConsPlusNormal"/>
              <w:jc w:val="center"/>
            </w:pPr>
            <w:r>
              <w:t>23</w:t>
            </w:r>
          </w:p>
        </w:tc>
      </w:tr>
      <w:tr w:rsidR="00E521E2" w14:paraId="60E4AA25" w14:textId="77777777">
        <w:tc>
          <w:tcPr>
            <w:tcW w:w="624" w:type="dxa"/>
          </w:tcPr>
          <w:p w14:paraId="0F87C5DF" w14:textId="77777777" w:rsidR="00E521E2" w:rsidRDefault="00E521E2">
            <w:pPr>
              <w:pStyle w:val="ConsPlusNormal"/>
            </w:pPr>
            <w:r>
              <w:t>13</w:t>
            </w:r>
          </w:p>
        </w:tc>
        <w:tc>
          <w:tcPr>
            <w:tcW w:w="4706" w:type="dxa"/>
          </w:tcPr>
          <w:p w14:paraId="66BEACF0" w14:textId="77777777" w:rsidR="00E521E2" w:rsidRDefault="00E521E2">
            <w:pPr>
              <w:pStyle w:val="ConsPlusNormal"/>
            </w:pPr>
            <w:r>
              <w:t>Привлечено к дисциплинарной ответственности (чел.)</w:t>
            </w:r>
          </w:p>
        </w:tc>
        <w:tc>
          <w:tcPr>
            <w:tcW w:w="1757" w:type="dxa"/>
          </w:tcPr>
          <w:p w14:paraId="3BFD647B" w14:textId="77777777" w:rsidR="00E521E2" w:rsidRDefault="00E521E2">
            <w:pPr>
              <w:pStyle w:val="ConsPlusNormal"/>
              <w:jc w:val="center"/>
            </w:pPr>
            <w:r>
              <w:t>9</w:t>
            </w:r>
          </w:p>
        </w:tc>
        <w:tc>
          <w:tcPr>
            <w:tcW w:w="1984" w:type="dxa"/>
          </w:tcPr>
          <w:p w14:paraId="03048EBD" w14:textId="77777777" w:rsidR="00E521E2" w:rsidRDefault="00E521E2">
            <w:pPr>
              <w:pStyle w:val="ConsPlusNormal"/>
              <w:jc w:val="center"/>
            </w:pPr>
            <w:r>
              <w:t>11</w:t>
            </w:r>
          </w:p>
        </w:tc>
      </w:tr>
      <w:tr w:rsidR="00E521E2" w14:paraId="4DB102E7" w14:textId="77777777">
        <w:tc>
          <w:tcPr>
            <w:tcW w:w="624" w:type="dxa"/>
          </w:tcPr>
          <w:p w14:paraId="3F604435" w14:textId="77777777" w:rsidR="00E521E2" w:rsidRDefault="00E521E2">
            <w:pPr>
              <w:pStyle w:val="ConsPlusNormal"/>
            </w:pPr>
            <w:r>
              <w:t>14</w:t>
            </w:r>
          </w:p>
        </w:tc>
        <w:tc>
          <w:tcPr>
            <w:tcW w:w="4706" w:type="dxa"/>
          </w:tcPr>
          <w:p w14:paraId="6B256BE9" w14:textId="77777777" w:rsidR="00E521E2" w:rsidRDefault="00E521E2">
            <w:pPr>
              <w:pStyle w:val="ConsPlusNormal"/>
            </w:pPr>
            <w:r>
              <w:t>Привлечено к административной ответственности (чел.)</w:t>
            </w:r>
          </w:p>
        </w:tc>
        <w:tc>
          <w:tcPr>
            <w:tcW w:w="1757" w:type="dxa"/>
          </w:tcPr>
          <w:p w14:paraId="15A9AE80" w14:textId="77777777" w:rsidR="00E521E2" w:rsidRDefault="00E521E2">
            <w:pPr>
              <w:pStyle w:val="ConsPlusNormal"/>
              <w:jc w:val="center"/>
            </w:pPr>
            <w:r>
              <w:t>1</w:t>
            </w:r>
          </w:p>
        </w:tc>
        <w:tc>
          <w:tcPr>
            <w:tcW w:w="1984" w:type="dxa"/>
          </w:tcPr>
          <w:p w14:paraId="29982ADC" w14:textId="77777777" w:rsidR="00E521E2" w:rsidRDefault="00E521E2">
            <w:pPr>
              <w:pStyle w:val="ConsPlusNormal"/>
              <w:jc w:val="center"/>
            </w:pPr>
            <w:r>
              <w:t>4</w:t>
            </w:r>
          </w:p>
        </w:tc>
      </w:tr>
      <w:tr w:rsidR="00E521E2" w14:paraId="2477A696" w14:textId="77777777">
        <w:tc>
          <w:tcPr>
            <w:tcW w:w="624" w:type="dxa"/>
          </w:tcPr>
          <w:p w14:paraId="1AC92E9D" w14:textId="77777777" w:rsidR="00E521E2" w:rsidRDefault="00E521E2">
            <w:pPr>
              <w:pStyle w:val="ConsPlusNormal"/>
            </w:pPr>
            <w:r>
              <w:t>15</w:t>
            </w:r>
          </w:p>
        </w:tc>
        <w:tc>
          <w:tcPr>
            <w:tcW w:w="4706" w:type="dxa"/>
          </w:tcPr>
          <w:p w14:paraId="330DF695" w14:textId="77777777" w:rsidR="00E521E2" w:rsidRDefault="00E521E2">
            <w:pPr>
              <w:pStyle w:val="ConsPlusNormal"/>
            </w:pPr>
            <w:r>
              <w:t>Количество материалов, направленных в органы прокуратуры, иные правоохранительные органы, из них:</w:t>
            </w:r>
          </w:p>
        </w:tc>
        <w:tc>
          <w:tcPr>
            <w:tcW w:w="1757" w:type="dxa"/>
          </w:tcPr>
          <w:p w14:paraId="39B978C9" w14:textId="77777777" w:rsidR="00E521E2" w:rsidRDefault="00E521E2">
            <w:pPr>
              <w:pStyle w:val="ConsPlusNormal"/>
              <w:jc w:val="center"/>
            </w:pPr>
            <w:r>
              <w:t>7</w:t>
            </w:r>
          </w:p>
        </w:tc>
        <w:tc>
          <w:tcPr>
            <w:tcW w:w="1984" w:type="dxa"/>
          </w:tcPr>
          <w:p w14:paraId="1B5B9BE0" w14:textId="77777777" w:rsidR="00E521E2" w:rsidRDefault="00E521E2">
            <w:pPr>
              <w:pStyle w:val="ConsPlusNormal"/>
              <w:jc w:val="center"/>
            </w:pPr>
            <w:r>
              <w:t>6</w:t>
            </w:r>
          </w:p>
        </w:tc>
      </w:tr>
      <w:tr w:rsidR="00E521E2" w14:paraId="7CAD5B6F" w14:textId="77777777">
        <w:tc>
          <w:tcPr>
            <w:tcW w:w="624" w:type="dxa"/>
          </w:tcPr>
          <w:p w14:paraId="1D3E838A" w14:textId="77777777" w:rsidR="00E521E2" w:rsidRDefault="00E521E2">
            <w:pPr>
              <w:pStyle w:val="ConsPlusNormal"/>
            </w:pPr>
            <w:r>
              <w:t>16</w:t>
            </w:r>
          </w:p>
        </w:tc>
        <w:tc>
          <w:tcPr>
            <w:tcW w:w="4706" w:type="dxa"/>
          </w:tcPr>
          <w:p w14:paraId="0248FDB5" w14:textId="77777777" w:rsidR="00E521E2" w:rsidRDefault="00E521E2">
            <w:pPr>
              <w:pStyle w:val="ConsPlusNormal"/>
            </w:pPr>
            <w:r>
              <w:t>Принято решение о возбуждении уголовного дела</w:t>
            </w:r>
          </w:p>
        </w:tc>
        <w:tc>
          <w:tcPr>
            <w:tcW w:w="1757" w:type="dxa"/>
          </w:tcPr>
          <w:p w14:paraId="4539C18D" w14:textId="77777777" w:rsidR="00E521E2" w:rsidRDefault="00E521E2">
            <w:pPr>
              <w:pStyle w:val="ConsPlusNormal"/>
              <w:jc w:val="center"/>
            </w:pPr>
            <w:r>
              <w:t>-</w:t>
            </w:r>
          </w:p>
        </w:tc>
        <w:tc>
          <w:tcPr>
            <w:tcW w:w="1984" w:type="dxa"/>
          </w:tcPr>
          <w:p w14:paraId="53C30BED" w14:textId="77777777" w:rsidR="00E521E2" w:rsidRDefault="00E521E2">
            <w:pPr>
              <w:pStyle w:val="ConsPlusNormal"/>
              <w:jc w:val="center"/>
            </w:pPr>
            <w:r>
              <w:t>1</w:t>
            </w:r>
          </w:p>
        </w:tc>
      </w:tr>
      <w:tr w:rsidR="00E521E2" w14:paraId="13D6A579" w14:textId="77777777">
        <w:tc>
          <w:tcPr>
            <w:tcW w:w="624" w:type="dxa"/>
          </w:tcPr>
          <w:p w14:paraId="2199B773" w14:textId="77777777" w:rsidR="00E521E2" w:rsidRDefault="00E521E2">
            <w:pPr>
              <w:pStyle w:val="ConsPlusNormal"/>
            </w:pPr>
            <w:r>
              <w:t>17</w:t>
            </w:r>
          </w:p>
        </w:tc>
        <w:tc>
          <w:tcPr>
            <w:tcW w:w="4706" w:type="dxa"/>
          </w:tcPr>
          <w:p w14:paraId="211F6FA6" w14:textId="77777777" w:rsidR="00E521E2" w:rsidRDefault="00E521E2">
            <w:pPr>
              <w:pStyle w:val="ConsPlusNormal"/>
            </w:pPr>
            <w:r>
              <w:t>Устранено финансовых нарушений (тыс. рублей)</w:t>
            </w:r>
          </w:p>
        </w:tc>
        <w:tc>
          <w:tcPr>
            <w:tcW w:w="1757" w:type="dxa"/>
          </w:tcPr>
          <w:p w14:paraId="4E0B07F9" w14:textId="77777777" w:rsidR="00E521E2" w:rsidRDefault="00E521E2">
            <w:pPr>
              <w:pStyle w:val="ConsPlusNormal"/>
              <w:jc w:val="center"/>
            </w:pPr>
            <w:r>
              <w:t>18972,5</w:t>
            </w:r>
          </w:p>
        </w:tc>
        <w:tc>
          <w:tcPr>
            <w:tcW w:w="1984" w:type="dxa"/>
          </w:tcPr>
          <w:p w14:paraId="183DBF0A" w14:textId="77777777" w:rsidR="00E521E2" w:rsidRDefault="00E521E2">
            <w:pPr>
              <w:pStyle w:val="ConsPlusNormal"/>
              <w:jc w:val="center"/>
            </w:pPr>
            <w:r>
              <w:t>11566,3</w:t>
            </w:r>
          </w:p>
        </w:tc>
      </w:tr>
      <w:tr w:rsidR="00E521E2" w14:paraId="6E2D10BF" w14:textId="77777777">
        <w:tc>
          <w:tcPr>
            <w:tcW w:w="624" w:type="dxa"/>
          </w:tcPr>
          <w:p w14:paraId="2C96C755" w14:textId="77777777" w:rsidR="00E521E2" w:rsidRDefault="00E521E2">
            <w:pPr>
              <w:pStyle w:val="ConsPlusNormal"/>
            </w:pPr>
            <w:r>
              <w:t>18</w:t>
            </w:r>
          </w:p>
        </w:tc>
        <w:tc>
          <w:tcPr>
            <w:tcW w:w="4706" w:type="dxa"/>
          </w:tcPr>
          <w:p w14:paraId="2F69E072" w14:textId="77777777" w:rsidR="00E521E2" w:rsidRDefault="00E521E2">
            <w:pPr>
              <w:pStyle w:val="ConsPlusNormal"/>
            </w:pPr>
            <w:r>
              <w:t>Количество договоров, соглашений с контрольно-счетными, правоохранительными и другими органами</w:t>
            </w:r>
          </w:p>
        </w:tc>
        <w:tc>
          <w:tcPr>
            <w:tcW w:w="1757" w:type="dxa"/>
          </w:tcPr>
          <w:p w14:paraId="0BD443B8" w14:textId="77777777" w:rsidR="00E521E2" w:rsidRDefault="00E521E2">
            <w:pPr>
              <w:pStyle w:val="ConsPlusNormal"/>
              <w:jc w:val="center"/>
            </w:pPr>
            <w:r>
              <w:t>1</w:t>
            </w:r>
          </w:p>
        </w:tc>
        <w:tc>
          <w:tcPr>
            <w:tcW w:w="1984" w:type="dxa"/>
          </w:tcPr>
          <w:p w14:paraId="69369633" w14:textId="77777777" w:rsidR="00E521E2" w:rsidRDefault="00E521E2">
            <w:pPr>
              <w:pStyle w:val="ConsPlusNormal"/>
              <w:jc w:val="center"/>
            </w:pPr>
            <w:r>
              <w:t>3</w:t>
            </w:r>
          </w:p>
        </w:tc>
      </w:tr>
    </w:tbl>
    <w:p w14:paraId="51E850A5" w14:textId="77777777" w:rsidR="00E521E2" w:rsidRDefault="00E521E2">
      <w:pPr>
        <w:pStyle w:val="ConsPlusNormal"/>
        <w:jc w:val="both"/>
      </w:pPr>
    </w:p>
    <w:p w14:paraId="586A9B16" w14:textId="77777777" w:rsidR="00E521E2" w:rsidRDefault="00E521E2">
      <w:pPr>
        <w:pStyle w:val="ConsPlusNormal"/>
        <w:ind w:firstLine="540"/>
        <w:jc w:val="both"/>
      </w:pPr>
      <w:r>
        <w:t>В отчетном периоде в ходе проведения контрольных и экспертно-аналитических мероприятий проверены средства в объеме 950529,4 тыс. рублей. Выявлено нарушений на сумму 217095,4 тыс. рублей, общее количество нарушений - 9149. Структура нарушений в разрезе контрольных и экспертно-аналитических мероприятий представлена в приложении к настоящему отчету (не приводится).</w:t>
      </w:r>
    </w:p>
    <w:p w14:paraId="0CCC9055" w14:textId="77777777" w:rsidR="00E521E2" w:rsidRDefault="00E521E2">
      <w:pPr>
        <w:pStyle w:val="ConsPlusNormal"/>
        <w:spacing w:before="260"/>
        <w:ind w:firstLine="540"/>
        <w:jc w:val="both"/>
      </w:pPr>
      <w:r>
        <w:t xml:space="preserve">Для оценки нарушений использовался Классификатор нарушений, выявляемых в ходе внешнего государственного аудита (контроля), одобренный Коллегией Счетной палаты Российской Федерации 18 декабря 2014 года, согласно которому нарушения оцениваются либо в суммовом и количественном выражении, либо </w:t>
      </w:r>
      <w:r>
        <w:lastRenderedPageBreak/>
        <w:t>только в количественном выражении.</w:t>
      </w:r>
    </w:p>
    <w:p w14:paraId="1EC9D197" w14:textId="77777777" w:rsidR="00E521E2" w:rsidRDefault="00E521E2">
      <w:pPr>
        <w:pStyle w:val="ConsPlusNormal"/>
        <w:spacing w:before="260"/>
        <w:ind w:firstLine="540"/>
        <w:jc w:val="both"/>
      </w:pPr>
      <w:r>
        <w:t>По результатам контрольных и экспертно-аналитических мероприятий материалы направлены в Прокуратуру города Норильска. По результатам изучения материалов Прокуратурой города Норильска приняты меры реагирования по четырем мероприятиям (письмо Прокуратуры города Норильска от 03.03.2020 N 7/1-13-2020):</w:t>
      </w:r>
    </w:p>
    <w:p w14:paraId="3F7A56FC" w14:textId="77777777" w:rsidR="00E521E2" w:rsidRDefault="00E521E2">
      <w:pPr>
        <w:pStyle w:val="ConsPlusNormal"/>
        <w:spacing w:before="260"/>
        <w:ind w:firstLine="540"/>
        <w:jc w:val="both"/>
      </w:pPr>
      <w:r>
        <w:t>- "Проверка законности, результативности (эффективности и экономности) использования средств, предусмотренных на реализацию Отдельного мероприятия 1 "Обеспечение выполнения функций органов местного самоуправления в области жилищно-коммунального хозяйства" муниципальной программы "Реформирование и модернизация жилищно-коммунального хозяйства и повышения энергетической эффективности" - в адрес Главы города Норильска внесено представление, которое рассмотрено и удовлетворено;</w:t>
      </w:r>
    </w:p>
    <w:p w14:paraId="5367E62D" w14:textId="77777777" w:rsidR="00E521E2" w:rsidRDefault="00E521E2">
      <w:pPr>
        <w:pStyle w:val="ConsPlusNormal"/>
        <w:spacing w:before="260"/>
        <w:ind w:firstLine="540"/>
        <w:jc w:val="both"/>
      </w:pPr>
      <w:r>
        <w:t>- "Соблюдение законодательства о контрактной системе для обеспечения нужд аппарата Администрации города Норильска в части приобретения нефинансовых активов" - в адрес Главы города Норильска внесено представление, которое рассмотрено и удовлетворено;</w:t>
      </w:r>
    </w:p>
    <w:p w14:paraId="53F62403" w14:textId="77777777" w:rsidR="00E521E2" w:rsidRDefault="00E521E2">
      <w:pPr>
        <w:pStyle w:val="ConsPlusNormal"/>
        <w:spacing w:before="260"/>
        <w:ind w:firstLine="540"/>
        <w:jc w:val="both"/>
      </w:pPr>
      <w:r>
        <w:t xml:space="preserve">- "Аудит в сфере закупок товаров, работ и услуг в рамках исполнения требований </w:t>
      </w:r>
      <w:hyperlink r:id="rId14">
        <w:r>
          <w:rPr>
            <w:color w:val="0000FF"/>
          </w:rPr>
          <w:t>ФЗ</w:t>
        </w:r>
      </w:hyperlink>
      <w:r>
        <w:t xml:space="preserve"> N 44-ФЗ в подведомственных учреждениях МУ "Управление по делам культуры и искусства Администрации города Норильска" - в адрес Главы города Норильска внесено представление; в период с 15.11.2019 по 22.11.2019 принесено 8 протестов на локальные правовые акты, регламентирующие закупки, которые рассмотрены и удовлетворены;</w:t>
      </w:r>
    </w:p>
    <w:p w14:paraId="24D074DD" w14:textId="77777777" w:rsidR="00E521E2" w:rsidRDefault="00E521E2">
      <w:pPr>
        <w:pStyle w:val="ConsPlusNormal"/>
        <w:spacing w:before="260"/>
        <w:ind w:firstLine="540"/>
        <w:jc w:val="both"/>
      </w:pPr>
      <w:r>
        <w:t xml:space="preserve">- "Проверка исполнения органами местного самоуправления и подведомственными учреждениями мероприятий, входящих в федеральный проект "Чистая страна", "Комплексная система обращения с твердыми коммунальными отходами национального проекта "Экология", а также </w:t>
      </w:r>
      <w:hyperlink r:id="rId15">
        <w:r>
          <w:rPr>
            <w:color w:val="0000FF"/>
          </w:rPr>
          <w:t>подпрограмму</w:t>
        </w:r>
      </w:hyperlink>
      <w:r>
        <w:t xml:space="preserve"> "Обращение с отходами" государственной программы "Охрана окружающей среды, воспроизводство природных ресурсов", утвержденной Постановлением Правительства Красноярского края от 30.09.2013 N 512-П" - в адрес Главы города Норильска внесено представление, которое рассмотрено и удовлетворено.</w:t>
      </w:r>
    </w:p>
    <w:p w14:paraId="6C1FF9BB" w14:textId="77777777" w:rsidR="00E521E2" w:rsidRDefault="00E521E2">
      <w:pPr>
        <w:pStyle w:val="ConsPlusNormal"/>
        <w:spacing w:before="260"/>
        <w:ind w:firstLine="540"/>
        <w:jc w:val="both"/>
      </w:pPr>
      <w:r>
        <w:t>По мероприятию "Проверка законности выделения (предоставления) земельных участков Администрацией города Норильска 27.02.2015" мер прокурорского реагирования не принималось, проводится доследственная проверка.</w:t>
      </w:r>
    </w:p>
    <w:p w14:paraId="21BC64A9" w14:textId="77777777" w:rsidR="00E521E2" w:rsidRDefault="00E521E2">
      <w:pPr>
        <w:pStyle w:val="ConsPlusNormal"/>
        <w:jc w:val="both"/>
      </w:pPr>
    </w:p>
    <w:p w14:paraId="536E6642" w14:textId="77777777" w:rsidR="00E521E2" w:rsidRDefault="00E521E2">
      <w:pPr>
        <w:pStyle w:val="ConsPlusTitle"/>
        <w:jc w:val="center"/>
        <w:outlineLvl w:val="1"/>
      </w:pPr>
      <w:r>
        <w:t>3. ХАРАКТЕРИСТИКА КОНТРОЛЬНЫХ МЕРОПРИЯТИЙ</w:t>
      </w:r>
    </w:p>
    <w:p w14:paraId="4D55DB07" w14:textId="77777777" w:rsidR="00E521E2" w:rsidRDefault="00E521E2">
      <w:pPr>
        <w:pStyle w:val="ConsPlusNormal"/>
        <w:jc w:val="both"/>
      </w:pPr>
    </w:p>
    <w:p w14:paraId="71C06857" w14:textId="77777777" w:rsidR="00E521E2" w:rsidRDefault="00E521E2">
      <w:pPr>
        <w:pStyle w:val="ConsPlusNormal"/>
        <w:ind w:firstLine="540"/>
        <w:jc w:val="both"/>
      </w:pPr>
      <w:r>
        <w:t xml:space="preserve">3.1. При проведении контрольного мероприятия "Проверка законности, результативности (эффективности и экономности) использования средств, предусмотренных на реализацию муниципальной программы "Молодежь муниципального образования город Норильск в XXI веке" охвачено 4 муниципальных учреждения, объем проверенных средств составил 139957,7 тыс. рублей (в том числе средства местного бюджета - 101261,9 тыс. рублей), установлено </w:t>
      </w:r>
      <w:r>
        <w:lastRenderedPageBreak/>
        <w:t>нарушений и недостатков на сумму 8029,7 тыс. рублей (количество случаев - 8585), в том числе:</w:t>
      </w:r>
    </w:p>
    <w:p w14:paraId="7D6FD8C6" w14:textId="77777777" w:rsidR="00E521E2" w:rsidRDefault="00E521E2">
      <w:pPr>
        <w:pStyle w:val="ConsPlusNormal"/>
        <w:spacing w:before="260"/>
        <w:ind w:firstLine="540"/>
        <w:jc w:val="both"/>
      </w:pPr>
      <w:r>
        <w:t xml:space="preserve">- нарушение Федерального </w:t>
      </w:r>
      <w:hyperlink r:id="rId16">
        <w:r>
          <w:rPr>
            <w:color w:val="0000FF"/>
          </w:rPr>
          <w:t>закона</w:t>
        </w:r>
      </w:hyperlink>
      <w:r>
        <w:t xml:space="preserve"> от 06.12.2011 N 402-ФЗ "О бухгалтерском учете" со стороны МБУ "Молодежный центр" в части отсутствия внутреннего контроля фактов хозяйственной деятельности, непроведения ежегодной инвентаризации активов и обязательств, что привело к недостаче товарно-материальных ценностей в количестве 6149 единиц на сумму 7478,77 тыс. рублей, излишкам товарно-материальных ценностей в количестве 2432 ед. на сумму 551,1 тыс. рублей. По результатам контрольного мероприятия и проведенной инвентаризации в 2019 году, в части указанной недостачи, учреждением направлено заявление в адрес МВД по городу Норильску для приобщения к материалам к ранее направленному заявлению (номер регистрации в книге учета сообщений о преступлениях 13151 от 11.10.2018).</w:t>
      </w:r>
    </w:p>
    <w:p w14:paraId="46DC17D8" w14:textId="77777777" w:rsidR="00E521E2" w:rsidRDefault="00E521E2">
      <w:pPr>
        <w:pStyle w:val="ConsPlusNormal"/>
        <w:spacing w:before="260"/>
        <w:ind w:firstLine="540"/>
        <w:jc w:val="both"/>
      </w:pPr>
      <w:r>
        <w:t>Кроме того, установлены нарушения:</w:t>
      </w:r>
    </w:p>
    <w:p w14:paraId="048B9350" w14:textId="77777777" w:rsidR="00E521E2" w:rsidRDefault="00E521E2">
      <w:pPr>
        <w:pStyle w:val="ConsPlusNormal"/>
        <w:spacing w:before="260"/>
        <w:ind w:firstLine="540"/>
        <w:jc w:val="both"/>
      </w:pPr>
      <w:r>
        <w:t xml:space="preserve">- </w:t>
      </w:r>
      <w:hyperlink r:id="rId17">
        <w:r>
          <w:rPr>
            <w:color w:val="0000FF"/>
          </w:rPr>
          <w:t>статьи 179</w:t>
        </w:r>
      </w:hyperlink>
      <w:r>
        <w:t xml:space="preserve"> Бюджетного кодекса РФ и </w:t>
      </w:r>
      <w:hyperlink r:id="rId18">
        <w:r>
          <w:rPr>
            <w:color w:val="0000FF"/>
          </w:rPr>
          <w:t>Порядка</w:t>
        </w:r>
      </w:hyperlink>
      <w:r>
        <w:t xml:space="preserve">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утвержденного Постановлением Администрации города Норильска от 30.06.2014 N 372, в части нарушения обязательств ответственным исполнителем по сбору информации и подготовке отчетов о реализации муниципальной программы "Молодежь муниципального образования город Норильск в XXI веке";</w:t>
      </w:r>
    </w:p>
    <w:p w14:paraId="799F0F5E" w14:textId="77777777" w:rsidR="00E521E2" w:rsidRDefault="00E521E2">
      <w:pPr>
        <w:pStyle w:val="ConsPlusNormal"/>
        <w:spacing w:before="260"/>
        <w:ind w:firstLine="540"/>
        <w:jc w:val="both"/>
      </w:pPr>
      <w:r>
        <w:t xml:space="preserve">- </w:t>
      </w:r>
      <w:hyperlink r:id="rId19">
        <w:r>
          <w:rPr>
            <w:color w:val="0000FF"/>
          </w:rPr>
          <w:t>пункта 2.1.20</w:t>
        </w:r>
      </w:hyperlink>
      <w:r>
        <w:t xml:space="preserve"> Порядка создания и деятельности муниципальных бюджетных учреждений, утвержденного Постановлением Администрации города Норильска от 24.12.2010 N 518, которым установлена процедура создания, изменения типа, реорганизации, ликвидации и организации деятельности муниципальных бюджетных учреждений муниципального образования город Норильск - отсутствие контроля со стороны учредителя Администрации города Норильска за деятельностью МБУ "Молодежный центр".</w:t>
      </w:r>
    </w:p>
    <w:p w14:paraId="661D88E6" w14:textId="77777777" w:rsidR="00E521E2" w:rsidRDefault="00E521E2">
      <w:pPr>
        <w:pStyle w:val="ConsPlusNormal"/>
        <w:spacing w:before="260"/>
        <w:ind w:firstLine="540"/>
        <w:jc w:val="both"/>
      </w:pPr>
      <w:r>
        <w:t>3.2. Объектом контрольного мероприятия "Проверка законности, результативности (эффективности и экономности) использования средств, предусмотренных на реализацию Отдельного мероприятия 1 "Обеспечение выполнения функций органов местного самоуправления в области жилищно-коммунального хозяйства" муниципальной программы "Реформирование и модернизация жилищно-коммунального хозяйства и повышение энергетической эффективности" было муниципальное учреждение "Управление жилищно-коммунального хозяйства" (далее - Управление). Объем проверенных средств составил 54138,6 тыс. рублей. По результатам контрольного мероприятия выявлено 70 нарушений и недостатков на сумму 7439,2 тыс. рублей.</w:t>
      </w:r>
    </w:p>
    <w:p w14:paraId="1619D439" w14:textId="77777777" w:rsidR="00E521E2" w:rsidRDefault="00E521E2">
      <w:pPr>
        <w:pStyle w:val="ConsPlusNormal"/>
        <w:spacing w:before="260"/>
        <w:ind w:firstLine="540"/>
        <w:jc w:val="both"/>
      </w:pPr>
      <w:r>
        <w:t xml:space="preserve">На основании Распоряжения Администрации города Норильска от 17.08.2017 N 449, согласно договору от 31.10.2017 N 1450 о закреплении муниципального недвижимого имущества на праве оперативного управления (соглашение к договору о закреплении муниципального недвижимого имущества на праве оперативного управления от 29.12.2017), по акту приема-передачи муниципального имущества от </w:t>
      </w:r>
      <w:r>
        <w:lastRenderedPageBreak/>
        <w:t>31.10.2017 за Управлением закреплено нежилое здание, расположенное по адресу: Красноярский край, город Норильск, район Центральный, ул. Севастопольская, д. 7, общей площадью - 5407,3 м</w:t>
      </w:r>
      <w:r>
        <w:rPr>
          <w:vertAlign w:val="superscript"/>
        </w:rPr>
        <w:t>2</w:t>
      </w:r>
      <w:r>
        <w:t>, учетным номером 1010259, кадастровым номером: 24:55:0402016:0004:04:429:001:000033030 (далее - Здание).</w:t>
      </w:r>
    </w:p>
    <w:p w14:paraId="77EF3B10" w14:textId="77777777" w:rsidR="00E521E2" w:rsidRDefault="00E521E2">
      <w:pPr>
        <w:pStyle w:val="ConsPlusNormal"/>
        <w:spacing w:before="260"/>
        <w:ind w:firstLine="540"/>
        <w:jc w:val="both"/>
      </w:pPr>
      <w:r>
        <w:t>Согласно Приказу службы по государственной охране объектов культурного наследия Красноярского края от 26.06.2007 N 342, Здание по ул. Севастопольская, 7, входит в "Комплекс застройки", 1940 - 1950 гг. (г. Норильск, ул. Севастопольская, 7, район Центральный, площадь Памяти Героев, сооружение N 1).</w:t>
      </w:r>
    </w:p>
    <w:p w14:paraId="2FB9C309" w14:textId="77777777" w:rsidR="00E521E2" w:rsidRDefault="00E521E2">
      <w:pPr>
        <w:pStyle w:val="ConsPlusNormal"/>
        <w:spacing w:before="260"/>
        <w:ind w:firstLine="540"/>
        <w:jc w:val="both"/>
      </w:pPr>
      <w:r>
        <w:t xml:space="preserve">В нарушение норм и требований </w:t>
      </w:r>
      <w:hyperlink r:id="rId20">
        <w:r>
          <w:rPr>
            <w:color w:val="0000FF"/>
          </w:rPr>
          <w:t>ч. 2 ст. 50.1</w:t>
        </w:r>
      </w:hyperlink>
      <w:r>
        <w:t xml:space="preserve"> Федерального закона от 25.06.2002 N 73-ФЗ "Об объектах культурного наследия (памятниках истории и культуры) народов Российской Федерации" (далее - Закон N 73-ФЗ) Распоряжение Администрации города Норильска от 17.08.2017 N 449 "О закреплении муниципального недвижимого имущества на праве оперативного управления" не содержит сведения об отнесении Здания к объекту культурного наследия, включенного в реестр, об обязанностях Управления, к которому переходит имущественное право на указанный объект (право оперативного управления), выполнять установленные </w:t>
      </w:r>
      <w:hyperlink r:id="rId21">
        <w:r>
          <w:rPr>
            <w:color w:val="0000FF"/>
          </w:rPr>
          <w:t>Законом</w:t>
        </w:r>
      </w:hyperlink>
      <w:r>
        <w:t xml:space="preserve"> N 73-ФЗ требования в отношении объекта культурного наследия.</w:t>
      </w:r>
    </w:p>
    <w:p w14:paraId="047BEB3E" w14:textId="77777777" w:rsidR="00E521E2" w:rsidRDefault="00E521E2">
      <w:pPr>
        <w:pStyle w:val="ConsPlusNormal"/>
        <w:spacing w:before="260"/>
        <w:ind w:firstLine="540"/>
        <w:jc w:val="both"/>
      </w:pPr>
      <w:r>
        <w:t>В 2018 году в Здании был проведен ремонт помещений на общую сумму 1913,9 тыс. рублей.</w:t>
      </w:r>
    </w:p>
    <w:p w14:paraId="20FC5B21" w14:textId="77777777" w:rsidR="00E521E2" w:rsidRDefault="00E521E2">
      <w:pPr>
        <w:pStyle w:val="ConsPlusNormal"/>
        <w:spacing w:before="260"/>
        <w:ind w:firstLine="540"/>
        <w:jc w:val="both"/>
      </w:pPr>
      <w:r>
        <w:t xml:space="preserve">В нарушение </w:t>
      </w:r>
      <w:hyperlink r:id="rId22">
        <w:r>
          <w:rPr>
            <w:color w:val="0000FF"/>
          </w:rPr>
          <w:t>п. 1 ст. 45</w:t>
        </w:r>
      </w:hyperlink>
      <w:r>
        <w:t xml:space="preserve"> Закона N 73-ФЗ Управлением выполнены работы по текущему ремонту кабинетов N 14, 15, 17, 18 в рамках исполнения Контрактов без задания и разрешения на проведение указанных работ, выданных органом охраны объектов культурного наследия, проектной документации на проведение работ по сохранению Объекта культурного наследия, включенного в Реестр.</w:t>
      </w:r>
    </w:p>
    <w:p w14:paraId="0C40BDE9" w14:textId="77777777" w:rsidR="00E521E2" w:rsidRDefault="00E521E2">
      <w:pPr>
        <w:pStyle w:val="ConsPlusNormal"/>
        <w:spacing w:before="260"/>
        <w:ind w:firstLine="540"/>
        <w:jc w:val="both"/>
      </w:pPr>
      <w:r>
        <w:t xml:space="preserve">Кроме того, в нарушение </w:t>
      </w:r>
      <w:hyperlink r:id="rId23">
        <w:r>
          <w:rPr>
            <w:color w:val="0000FF"/>
          </w:rPr>
          <w:t>п. 7 ч. 1 ст. 47.3</w:t>
        </w:r>
      </w:hyperlink>
      <w:r>
        <w:t xml:space="preserve"> Закона N 73-ФЗ должностные лица при выполнении текущего ремонта кабинетов N 14, 15, 17, 18 не известили службу по государственной охране объектов культурного наследия Красноярского края о разборке деревянных перегородок, оштукатуренных щитовых и дощатых однослойных, общей площадью 13,28 м</w:t>
      </w:r>
      <w:r>
        <w:rPr>
          <w:vertAlign w:val="superscript"/>
        </w:rPr>
        <w:t>2</w:t>
      </w:r>
      <w:r>
        <w:t>, разборке нижнего (второго) слоя покрытий полов паркетных общей площадью 63,77 м</w:t>
      </w:r>
      <w:r>
        <w:rPr>
          <w:vertAlign w:val="superscript"/>
        </w:rPr>
        <w:t>2</w:t>
      </w:r>
      <w:r>
        <w:t>, с их последующей утилизацией, которые возможно являются предметом охраны Объекта культурного наследия.</w:t>
      </w:r>
    </w:p>
    <w:p w14:paraId="2AC23A9C" w14:textId="77777777" w:rsidR="00E521E2" w:rsidRDefault="00E521E2">
      <w:pPr>
        <w:pStyle w:val="ConsPlusNormal"/>
        <w:spacing w:before="260"/>
        <w:ind w:firstLine="540"/>
        <w:jc w:val="both"/>
      </w:pPr>
      <w:r>
        <w:t>Для выполнения работ по ремонту помещений Управление заключило 22 неконкурентные закупки с ООО "Корунд" на общую сумму 1913,9 тыс. рублей, что привело к двойному нарушению:</w:t>
      </w:r>
    </w:p>
    <w:p w14:paraId="784F3787" w14:textId="77777777" w:rsidR="00E521E2" w:rsidRDefault="00E521E2">
      <w:pPr>
        <w:pStyle w:val="ConsPlusNormal"/>
        <w:spacing w:before="260"/>
        <w:ind w:firstLine="540"/>
        <w:jc w:val="both"/>
      </w:pPr>
      <w:r>
        <w:t xml:space="preserve">- </w:t>
      </w:r>
      <w:hyperlink r:id="rId24">
        <w:r>
          <w:rPr>
            <w:color w:val="0000FF"/>
          </w:rPr>
          <w:t>п. 1.7</w:t>
        </w:r>
      </w:hyperlink>
      <w:r>
        <w:t xml:space="preserve"> Положения об Управлении жилищно-коммунального хозяйства администрации города Норильска, утвержденного Решением Норильского городского Совета депутатов от 31.03.2015 N 23/4-495, в части заключения контрактов начальником Управления, не соответствующих целям деятельности самого Управления, в сумме 1913,9 тыс. рублей;</w:t>
      </w:r>
    </w:p>
    <w:p w14:paraId="1212337A" w14:textId="77777777" w:rsidR="00E521E2" w:rsidRDefault="00E521E2">
      <w:pPr>
        <w:pStyle w:val="ConsPlusNormal"/>
        <w:spacing w:before="260"/>
        <w:ind w:firstLine="540"/>
        <w:jc w:val="both"/>
      </w:pPr>
      <w:r>
        <w:t xml:space="preserve">- </w:t>
      </w:r>
      <w:hyperlink r:id="rId25">
        <w:r>
          <w:rPr>
            <w:color w:val="0000FF"/>
          </w:rPr>
          <w:t>п. 6.1</w:t>
        </w:r>
      </w:hyperlink>
      <w:r>
        <w:t xml:space="preserve"> Порядка осуществления закупок для муниципальных нужд и нужд </w:t>
      </w:r>
      <w:r>
        <w:lastRenderedPageBreak/>
        <w:t>бюджетных учреждений муниципального образования город Норильск, утвержденного Постановлением Администрации г. Норильска Красноярского края от 26.05.2016 N 300, в части разработки Управлением проектов Контрактов на ремонт помещений (включая локальные сметные расчеты, определяющие цену работ), ведомостей объемов работ на сумму 1805,7 тыс. рублей;</w:t>
      </w:r>
    </w:p>
    <w:p w14:paraId="5F4D857E" w14:textId="77777777" w:rsidR="00E521E2" w:rsidRDefault="00E521E2">
      <w:pPr>
        <w:pStyle w:val="ConsPlusNormal"/>
        <w:spacing w:before="260"/>
        <w:ind w:firstLine="540"/>
        <w:jc w:val="both"/>
      </w:pPr>
      <w:r>
        <w:t xml:space="preserve">- </w:t>
      </w:r>
      <w:hyperlink r:id="rId26">
        <w:r>
          <w:rPr>
            <w:color w:val="0000FF"/>
          </w:rPr>
          <w:t>Приказа</w:t>
        </w:r>
      </w:hyperlink>
      <w:r>
        <w:t xml:space="preserve">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в части неоформления актов сдачи Ф. 0504103 на сумму 1805,7 тыс. рублей;</w:t>
      </w:r>
    </w:p>
    <w:p w14:paraId="3C071920" w14:textId="77777777" w:rsidR="00E521E2" w:rsidRDefault="00E521E2">
      <w:pPr>
        <w:pStyle w:val="ConsPlusNormal"/>
        <w:spacing w:before="260"/>
        <w:ind w:firstLine="540"/>
        <w:jc w:val="both"/>
      </w:pPr>
      <w:r>
        <w:t xml:space="preserve">- </w:t>
      </w:r>
      <w:hyperlink r:id="rId27">
        <w:r>
          <w:rPr>
            <w:color w:val="0000FF"/>
          </w:rPr>
          <w:t>ч. 2 ст. 8</w:t>
        </w:r>
      </w:hyperlink>
      <w: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(далее - Закон N 44-ФЗ), </w:t>
      </w:r>
      <w:hyperlink r:id="rId28">
        <w:r>
          <w:rPr>
            <w:color w:val="0000FF"/>
          </w:rPr>
          <w:t>ч. 2 ст. 59</w:t>
        </w:r>
      </w:hyperlink>
      <w:r>
        <w:t xml:space="preserve"> Закона N 44-ФЗ, так как Управление преднамеренно осуществило искусственное дробление закупки работ по текущему ремонту кабинетов N 14, 15, 17, 18, расположенных в Здании, путем совершения притворных сделок с ООО "Корунд", оформленных 22 самостоятельными Контрактами по закупке отдельных видов, но взаимосвязанных между собой строительных работ, на общую сумму 1913,9 тыс. рублей, с целью обхода конкурентной процедуры - электронного аукциона, по основанию, предусмотренному </w:t>
      </w:r>
      <w:hyperlink r:id="rId29">
        <w:r>
          <w:rPr>
            <w:color w:val="0000FF"/>
          </w:rPr>
          <w:t>п. 4 ч. 1 ст. 93</w:t>
        </w:r>
      </w:hyperlink>
      <w:r>
        <w:t xml:space="preserve"> Закона N 44-ФЗ, что привело к ограничению конкуренции и необоснованному ограничению числа участников закупки.</w:t>
      </w:r>
    </w:p>
    <w:p w14:paraId="775BBF1B" w14:textId="77777777" w:rsidR="00E521E2" w:rsidRDefault="00E521E2">
      <w:pPr>
        <w:pStyle w:val="ConsPlusNormal"/>
        <w:spacing w:before="260"/>
        <w:ind w:firstLine="540"/>
        <w:jc w:val="both"/>
      </w:pPr>
      <w:r>
        <w:t>По итогам контрольного мероприятия материалы переданы в Прокуратуру города Норильска.</w:t>
      </w:r>
    </w:p>
    <w:p w14:paraId="15BF70E3" w14:textId="77777777" w:rsidR="00E521E2" w:rsidRDefault="00E521E2">
      <w:pPr>
        <w:pStyle w:val="ConsPlusNormal"/>
        <w:spacing w:before="260"/>
        <w:ind w:firstLine="540"/>
        <w:jc w:val="both"/>
      </w:pPr>
      <w:r>
        <w:t xml:space="preserve">3.3. В ходе проведения аудита в сфере закупок товаров, работ и услуг в рамках исполнения требований </w:t>
      </w:r>
      <w:hyperlink r:id="rId30">
        <w:r>
          <w:rPr>
            <w:color w:val="0000FF"/>
          </w:rPr>
          <w:t>Закона</w:t>
        </w:r>
      </w:hyperlink>
      <w:r>
        <w:t xml:space="preserve"> N 44-ФЗ в подведомственных учреждениях Управления по делам культуры и искусства Администрации города Норильска охвачено 13 муниципальных учреждений, общее количество проверенных закупок - 2046 ед., объем проверенных средств составил 139208,1 тыс. рублей, установлено нарушений требований </w:t>
      </w:r>
      <w:hyperlink r:id="rId31">
        <w:r>
          <w:rPr>
            <w:color w:val="0000FF"/>
          </w:rPr>
          <w:t>Закона</w:t>
        </w:r>
      </w:hyperlink>
      <w:r>
        <w:t xml:space="preserve"> N 44-ФЗ и недостатков на сумму 28495,2 тыс. рублей. По итогам контрольного мероприятия Контрольно-счетной палатой внесены 12 Представлений в адрес проверяемых объектов.</w:t>
      </w:r>
    </w:p>
    <w:p w14:paraId="6C5A7487" w14:textId="77777777" w:rsidR="00E521E2" w:rsidRDefault="00E521E2">
      <w:pPr>
        <w:pStyle w:val="ConsPlusNormal"/>
        <w:spacing w:before="260"/>
        <w:ind w:firstLine="540"/>
        <w:jc w:val="both"/>
      </w:pPr>
      <w:r>
        <w:t>По результатам рассмотрения и принятия мер по устранению выявленных нарушений, указанных в Представлениях, применено 9 дисциплинарных взысканий в виде замечаний и выговора к работникам муниципальных бюджетных учреждений.</w:t>
      </w:r>
    </w:p>
    <w:p w14:paraId="6535447E" w14:textId="77777777" w:rsidR="00E521E2" w:rsidRDefault="00E521E2">
      <w:pPr>
        <w:pStyle w:val="ConsPlusNormal"/>
        <w:spacing w:before="260"/>
        <w:ind w:firstLine="540"/>
        <w:jc w:val="both"/>
      </w:pPr>
      <w:r>
        <w:t xml:space="preserve">3.4. В ходе проведения аудита в сфере закупок товаров, работ и услуг в рамках исполнения требований </w:t>
      </w:r>
      <w:hyperlink r:id="rId32">
        <w:r>
          <w:rPr>
            <w:color w:val="0000FF"/>
          </w:rPr>
          <w:t>Закона</w:t>
        </w:r>
      </w:hyperlink>
      <w:r>
        <w:t xml:space="preserve"> N 44-ФЗ в МУП "РКЦ" за 2018 год проверено 75 закупок на общую сумму 14057,3 тыс. рублей, установлено нарушений в количестве 15 на общую сумму 6382,1 тыс. рублей, в том числе:</w:t>
      </w:r>
    </w:p>
    <w:p w14:paraId="479193E1" w14:textId="77777777" w:rsidR="00E521E2" w:rsidRDefault="00E521E2">
      <w:pPr>
        <w:pStyle w:val="ConsPlusNormal"/>
        <w:jc w:val="both"/>
      </w:pPr>
    </w:p>
    <w:p w14:paraId="36E2ED1D" w14:textId="77777777" w:rsidR="00E521E2" w:rsidRDefault="00E521E2">
      <w:pPr>
        <w:pStyle w:val="ConsPlusNormal"/>
        <w:jc w:val="right"/>
        <w:outlineLvl w:val="2"/>
      </w:pPr>
      <w:r>
        <w:t>Таблица 2</w:t>
      </w:r>
    </w:p>
    <w:p w14:paraId="3AAF4B3A" w14:textId="77777777" w:rsidR="00E521E2" w:rsidRDefault="00E521E2">
      <w:pPr>
        <w:pStyle w:val="ConsPlusNormal"/>
        <w:jc w:val="both"/>
      </w:pPr>
    </w:p>
    <w:p w14:paraId="71E5B3CE" w14:textId="77777777" w:rsidR="00E521E2" w:rsidRDefault="00E521E2">
      <w:pPr>
        <w:pStyle w:val="ConsPlusNormal"/>
        <w:sectPr w:rsidR="00E521E2" w:rsidSect="00E521E2">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0"/>
        <w:gridCol w:w="4406"/>
        <w:gridCol w:w="1982"/>
        <w:gridCol w:w="1272"/>
        <w:gridCol w:w="1320"/>
      </w:tblGrid>
      <w:tr w:rsidR="00E521E2" w14:paraId="431579CE" w14:textId="77777777">
        <w:tc>
          <w:tcPr>
            <w:tcW w:w="590" w:type="dxa"/>
          </w:tcPr>
          <w:p w14:paraId="142FC778" w14:textId="77777777" w:rsidR="00E521E2" w:rsidRDefault="00E521E2">
            <w:pPr>
              <w:pStyle w:val="ConsPlusNormal"/>
              <w:jc w:val="center"/>
            </w:pPr>
            <w:r>
              <w:lastRenderedPageBreak/>
              <w:t>N п/п</w:t>
            </w:r>
          </w:p>
        </w:tc>
        <w:tc>
          <w:tcPr>
            <w:tcW w:w="4406" w:type="dxa"/>
          </w:tcPr>
          <w:p w14:paraId="08041426" w14:textId="77777777" w:rsidR="00E521E2" w:rsidRDefault="00E521E2">
            <w:pPr>
              <w:pStyle w:val="ConsPlusNormal"/>
              <w:jc w:val="center"/>
            </w:pPr>
            <w:r>
              <w:t>Вид нарушения</w:t>
            </w:r>
          </w:p>
        </w:tc>
        <w:tc>
          <w:tcPr>
            <w:tcW w:w="1982" w:type="dxa"/>
          </w:tcPr>
          <w:p w14:paraId="1F85A935" w14:textId="77777777" w:rsidR="00E521E2" w:rsidRDefault="00E521E2">
            <w:pPr>
              <w:pStyle w:val="ConsPlusNormal"/>
              <w:jc w:val="center"/>
            </w:pPr>
            <w:r>
              <w:t>Норма закона</w:t>
            </w:r>
          </w:p>
        </w:tc>
        <w:tc>
          <w:tcPr>
            <w:tcW w:w="1272" w:type="dxa"/>
          </w:tcPr>
          <w:p w14:paraId="65B920F5" w14:textId="77777777" w:rsidR="00E521E2" w:rsidRDefault="00E521E2">
            <w:pPr>
              <w:pStyle w:val="ConsPlusNormal"/>
              <w:jc w:val="center"/>
            </w:pPr>
            <w:r>
              <w:t xml:space="preserve">Признаки нарушения </w:t>
            </w:r>
            <w:hyperlink r:id="rId33">
              <w:r>
                <w:rPr>
                  <w:color w:val="0000FF"/>
                </w:rPr>
                <w:t>КоАП</w:t>
              </w:r>
            </w:hyperlink>
            <w:r>
              <w:t xml:space="preserve"> РФ</w:t>
            </w:r>
          </w:p>
        </w:tc>
        <w:tc>
          <w:tcPr>
            <w:tcW w:w="1320" w:type="dxa"/>
          </w:tcPr>
          <w:p w14:paraId="0A323485" w14:textId="77777777" w:rsidR="00E521E2" w:rsidRDefault="00E521E2">
            <w:pPr>
              <w:pStyle w:val="ConsPlusNormal"/>
              <w:jc w:val="center"/>
            </w:pPr>
            <w:r>
              <w:t>Кол-во нарушений (ед./сумма)</w:t>
            </w:r>
          </w:p>
        </w:tc>
      </w:tr>
      <w:tr w:rsidR="00E521E2" w14:paraId="10149B64" w14:textId="77777777">
        <w:tc>
          <w:tcPr>
            <w:tcW w:w="590" w:type="dxa"/>
          </w:tcPr>
          <w:p w14:paraId="29EEA31D" w14:textId="77777777" w:rsidR="00E521E2" w:rsidRDefault="00E521E2">
            <w:pPr>
              <w:pStyle w:val="ConsPlusNormal"/>
            </w:pPr>
            <w:r>
              <w:t>1</w:t>
            </w:r>
          </w:p>
        </w:tc>
        <w:tc>
          <w:tcPr>
            <w:tcW w:w="4406" w:type="dxa"/>
          </w:tcPr>
          <w:p w14:paraId="42F449C1" w14:textId="77777777" w:rsidR="00E521E2" w:rsidRDefault="00E521E2">
            <w:pPr>
              <w:pStyle w:val="ConsPlusNormal"/>
            </w:pPr>
            <w:r>
              <w:t>Общее количество проверенных закупок, ед.</w:t>
            </w:r>
          </w:p>
        </w:tc>
        <w:tc>
          <w:tcPr>
            <w:tcW w:w="4574" w:type="dxa"/>
            <w:gridSpan w:val="3"/>
          </w:tcPr>
          <w:p w14:paraId="30BE5020" w14:textId="77777777" w:rsidR="00E521E2" w:rsidRDefault="00E521E2">
            <w:pPr>
              <w:pStyle w:val="ConsPlusNormal"/>
              <w:jc w:val="center"/>
            </w:pPr>
            <w:r>
              <w:t>75</w:t>
            </w:r>
          </w:p>
        </w:tc>
      </w:tr>
      <w:tr w:rsidR="00E521E2" w14:paraId="25FA9CF1" w14:textId="77777777">
        <w:tc>
          <w:tcPr>
            <w:tcW w:w="590" w:type="dxa"/>
          </w:tcPr>
          <w:p w14:paraId="019A14E9" w14:textId="77777777" w:rsidR="00E521E2" w:rsidRDefault="00E521E2">
            <w:pPr>
              <w:pStyle w:val="ConsPlusNormal"/>
            </w:pPr>
            <w:r>
              <w:t>2</w:t>
            </w:r>
          </w:p>
        </w:tc>
        <w:tc>
          <w:tcPr>
            <w:tcW w:w="4406" w:type="dxa"/>
          </w:tcPr>
          <w:p w14:paraId="0F20F05C" w14:textId="77777777" w:rsidR="00E521E2" w:rsidRDefault="00E521E2">
            <w:pPr>
              <w:pStyle w:val="ConsPlusNormal"/>
            </w:pPr>
            <w:r>
              <w:t>Общая сумма проверенных закупок, тыс. руб.</w:t>
            </w:r>
          </w:p>
        </w:tc>
        <w:tc>
          <w:tcPr>
            <w:tcW w:w="4574" w:type="dxa"/>
            <w:gridSpan w:val="3"/>
          </w:tcPr>
          <w:p w14:paraId="7DB1B85C" w14:textId="77777777" w:rsidR="00E521E2" w:rsidRDefault="00E521E2">
            <w:pPr>
              <w:pStyle w:val="ConsPlusNormal"/>
              <w:jc w:val="center"/>
            </w:pPr>
            <w:r>
              <w:t>14057,3</w:t>
            </w:r>
          </w:p>
        </w:tc>
      </w:tr>
      <w:tr w:rsidR="00E521E2" w14:paraId="4B0DB578" w14:textId="77777777">
        <w:tc>
          <w:tcPr>
            <w:tcW w:w="590" w:type="dxa"/>
          </w:tcPr>
          <w:p w14:paraId="1A63A0FF" w14:textId="77777777" w:rsidR="00E521E2" w:rsidRDefault="00E521E2">
            <w:pPr>
              <w:pStyle w:val="ConsPlusNormal"/>
            </w:pPr>
            <w:r>
              <w:t>3</w:t>
            </w:r>
          </w:p>
        </w:tc>
        <w:tc>
          <w:tcPr>
            <w:tcW w:w="4406" w:type="dxa"/>
          </w:tcPr>
          <w:p w14:paraId="7B240923" w14:textId="77777777" w:rsidR="00E521E2" w:rsidRDefault="00E521E2">
            <w:pPr>
              <w:pStyle w:val="ConsPlusNormal"/>
            </w:pPr>
            <w:r>
              <w:t xml:space="preserve">Заказчиком при формировании и утверждении плана-графика не обоснован годовой объем закупок, осуществляемых в соответствии с </w:t>
            </w:r>
            <w:hyperlink r:id="rId34">
              <w:r>
                <w:rPr>
                  <w:color w:val="0000FF"/>
                </w:rPr>
                <w:t>п. 4 ч. 1 ст. 93</w:t>
              </w:r>
            </w:hyperlink>
            <w:r>
              <w:t xml:space="preserve"> Закона N 44-ФЗ</w:t>
            </w:r>
          </w:p>
        </w:tc>
        <w:tc>
          <w:tcPr>
            <w:tcW w:w="1982" w:type="dxa"/>
          </w:tcPr>
          <w:p w14:paraId="307F6DE4" w14:textId="77777777" w:rsidR="00E521E2" w:rsidRDefault="00E521E2">
            <w:pPr>
              <w:pStyle w:val="ConsPlusNormal"/>
            </w:pPr>
            <w:hyperlink r:id="rId35">
              <w:r>
                <w:rPr>
                  <w:color w:val="0000FF"/>
                </w:rPr>
                <w:t>п. 6</w:t>
              </w:r>
            </w:hyperlink>
            <w:r>
              <w:t xml:space="preserve"> Правил обоснования закупок товаров, работ и услуг от 05.06.2015 N 555</w:t>
            </w:r>
          </w:p>
        </w:tc>
        <w:tc>
          <w:tcPr>
            <w:tcW w:w="1272" w:type="dxa"/>
          </w:tcPr>
          <w:p w14:paraId="23A78624" w14:textId="77777777" w:rsidR="00E521E2" w:rsidRDefault="00E521E2">
            <w:pPr>
              <w:pStyle w:val="ConsPlusNormal"/>
            </w:pPr>
          </w:p>
        </w:tc>
        <w:tc>
          <w:tcPr>
            <w:tcW w:w="1320" w:type="dxa"/>
          </w:tcPr>
          <w:p w14:paraId="6CD1E366" w14:textId="77777777" w:rsidR="00E521E2" w:rsidRDefault="00E521E2">
            <w:pPr>
              <w:pStyle w:val="ConsPlusNormal"/>
              <w:jc w:val="center"/>
            </w:pPr>
            <w:r>
              <w:t>1/0</w:t>
            </w:r>
          </w:p>
        </w:tc>
      </w:tr>
      <w:tr w:rsidR="00E521E2" w14:paraId="33649B5B" w14:textId="77777777">
        <w:tc>
          <w:tcPr>
            <w:tcW w:w="590" w:type="dxa"/>
          </w:tcPr>
          <w:p w14:paraId="67F78858" w14:textId="77777777" w:rsidR="00E521E2" w:rsidRDefault="00E521E2">
            <w:pPr>
              <w:pStyle w:val="ConsPlusNormal"/>
            </w:pPr>
            <w:r>
              <w:t>5</w:t>
            </w:r>
          </w:p>
        </w:tc>
        <w:tc>
          <w:tcPr>
            <w:tcW w:w="4406" w:type="dxa"/>
          </w:tcPr>
          <w:p w14:paraId="1E368A50" w14:textId="77777777" w:rsidR="00E521E2" w:rsidRDefault="00E521E2">
            <w:pPr>
              <w:pStyle w:val="ConsPlusNormal"/>
            </w:pPr>
            <w:r>
              <w:t>Заказчиком несвоевременно размещены информация об исполнении договоров (акты выполненных работ)</w:t>
            </w:r>
          </w:p>
        </w:tc>
        <w:tc>
          <w:tcPr>
            <w:tcW w:w="1982" w:type="dxa"/>
          </w:tcPr>
          <w:p w14:paraId="2D64D995" w14:textId="77777777" w:rsidR="00E521E2" w:rsidRDefault="00E521E2">
            <w:pPr>
              <w:pStyle w:val="ConsPlusNormal"/>
            </w:pPr>
            <w:hyperlink r:id="rId36">
              <w:r>
                <w:rPr>
                  <w:color w:val="0000FF"/>
                </w:rPr>
                <w:t>ч. 3 ст. 103</w:t>
              </w:r>
            </w:hyperlink>
            <w:r>
              <w:t xml:space="preserve"> Закона N 44-ФЗ</w:t>
            </w:r>
          </w:p>
        </w:tc>
        <w:tc>
          <w:tcPr>
            <w:tcW w:w="1272" w:type="dxa"/>
          </w:tcPr>
          <w:p w14:paraId="10FBFDA7" w14:textId="77777777" w:rsidR="00E521E2" w:rsidRDefault="00E521E2">
            <w:pPr>
              <w:pStyle w:val="ConsPlusNormal"/>
            </w:pPr>
            <w:hyperlink r:id="rId37">
              <w:r>
                <w:rPr>
                  <w:color w:val="0000FF"/>
                </w:rPr>
                <w:t>ч. 2 ст. 7.31</w:t>
              </w:r>
            </w:hyperlink>
            <w:r>
              <w:t xml:space="preserve"> КоАП РФ</w:t>
            </w:r>
          </w:p>
        </w:tc>
        <w:tc>
          <w:tcPr>
            <w:tcW w:w="1320" w:type="dxa"/>
          </w:tcPr>
          <w:p w14:paraId="2E3E9EF3" w14:textId="77777777" w:rsidR="00E521E2" w:rsidRDefault="00E521E2">
            <w:pPr>
              <w:pStyle w:val="ConsPlusNormal"/>
              <w:jc w:val="center"/>
            </w:pPr>
            <w:r>
              <w:t>5/3395,9</w:t>
            </w:r>
          </w:p>
        </w:tc>
      </w:tr>
      <w:tr w:rsidR="00E521E2" w14:paraId="0D7E26C0" w14:textId="77777777">
        <w:tc>
          <w:tcPr>
            <w:tcW w:w="590" w:type="dxa"/>
          </w:tcPr>
          <w:p w14:paraId="35A8CC0C" w14:textId="77777777" w:rsidR="00E521E2" w:rsidRDefault="00E521E2">
            <w:pPr>
              <w:pStyle w:val="ConsPlusNormal"/>
            </w:pPr>
            <w:r>
              <w:t>6</w:t>
            </w:r>
          </w:p>
        </w:tc>
        <w:tc>
          <w:tcPr>
            <w:tcW w:w="4406" w:type="dxa"/>
          </w:tcPr>
          <w:p w14:paraId="27A8C7F8" w14:textId="77777777" w:rsidR="00E521E2" w:rsidRDefault="00E521E2">
            <w:pPr>
              <w:pStyle w:val="ConsPlusNormal"/>
            </w:pPr>
            <w:r>
              <w:t>Приемка выполненной работы на Объекте, расположенном по адресу: ул. Талнахская, д. 67, проведена ненадлежащим образом, включая экспертизу</w:t>
            </w:r>
          </w:p>
        </w:tc>
        <w:tc>
          <w:tcPr>
            <w:tcW w:w="1982" w:type="dxa"/>
          </w:tcPr>
          <w:p w14:paraId="110C463F" w14:textId="77777777" w:rsidR="00E521E2" w:rsidRDefault="00E521E2">
            <w:pPr>
              <w:pStyle w:val="ConsPlusNormal"/>
            </w:pPr>
            <w:hyperlink r:id="rId38">
              <w:r>
                <w:rPr>
                  <w:color w:val="0000FF"/>
                </w:rPr>
                <w:t>п. 1 ч. 1 ст. 94</w:t>
              </w:r>
            </w:hyperlink>
            <w:r>
              <w:t xml:space="preserve"> Закона N 44-ФЗ</w:t>
            </w:r>
          </w:p>
        </w:tc>
        <w:tc>
          <w:tcPr>
            <w:tcW w:w="1272" w:type="dxa"/>
          </w:tcPr>
          <w:p w14:paraId="1EEF8780" w14:textId="77777777" w:rsidR="00E521E2" w:rsidRDefault="00E521E2">
            <w:pPr>
              <w:pStyle w:val="ConsPlusNormal"/>
            </w:pPr>
            <w:hyperlink r:id="rId39">
              <w:r>
                <w:rPr>
                  <w:color w:val="0000FF"/>
                </w:rPr>
                <w:t>ч. 8 ст. 7.32</w:t>
              </w:r>
            </w:hyperlink>
            <w:r>
              <w:t xml:space="preserve"> КоАП РФ</w:t>
            </w:r>
          </w:p>
        </w:tc>
        <w:tc>
          <w:tcPr>
            <w:tcW w:w="1320" w:type="dxa"/>
          </w:tcPr>
          <w:p w14:paraId="662DFE35" w14:textId="77777777" w:rsidR="00E521E2" w:rsidRDefault="00E521E2">
            <w:pPr>
              <w:pStyle w:val="ConsPlusNormal"/>
              <w:jc w:val="center"/>
            </w:pPr>
            <w:r>
              <w:t>1/713,0</w:t>
            </w:r>
          </w:p>
        </w:tc>
      </w:tr>
      <w:tr w:rsidR="00E521E2" w14:paraId="5EEB203A" w14:textId="77777777">
        <w:tc>
          <w:tcPr>
            <w:tcW w:w="590" w:type="dxa"/>
          </w:tcPr>
          <w:p w14:paraId="3BA15204" w14:textId="77777777" w:rsidR="00E521E2" w:rsidRDefault="00E521E2">
            <w:pPr>
              <w:pStyle w:val="ConsPlusNormal"/>
            </w:pPr>
            <w:r>
              <w:t>7</w:t>
            </w:r>
          </w:p>
        </w:tc>
        <w:tc>
          <w:tcPr>
            <w:tcW w:w="4406" w:type="dxa"/>
          </w:tcPr>
          <w:p w14:paraId="36D43B1F" w14:textId="77777777" w:rsidR="00E521E2" w:rsidRDefault="00E521E2">
            <w:pPr>
              <w:pStyle w:val="ConsPlusNormal"/>
            </w:pPr>
            <w:r>
              <w:t xml:space="preserve">Заказчиком не включены в реестр контрактов документы о расторжении </w:t>
            </w:r>
            <w:r>
              <w:lastRenderedPageBreak/>
              <w:t>договоров</w:t>
            </w:r>
          </w:p>
        </w:tc>
        <w:tc>
          <w:tcPr>
            <w:tcW w:w="1982" w:type="dxa"/>
          </w:tcPr>
          <w:p w14:paraId="06ECDBAC" w14:textId="77777777" w:rsidR="00E521E2" w:rsidRDefault="00E521E2">
            <w:pPr>
              <w:pStyle w:val="ConsPlusNormal"/>
            </w:pPr>
            <w:hyperlink r:id="rId40">
              <w:r>
                <w:rPr>
                  <w:color w:val="0000FF"/>
                </w:rPr>
                <w:t>п. 11 ч. 2</w:t>
              </w:r>
            </w:hyperlink>
            <w:r>
              <w:t xml:space="preserve">, </w:t>
            </w:r>
            <w:hyperlink r:id="rId41">
              <w:r>
                <w:rPr>
                  <w:color w:val="0000FF"/>
                </w:rPr>
                <w:t>ч. 3 ст. 103</w:t>
              </w:r>
            </w:hyperlink>
            <w:r>
              <w:t xml:space="preserve"> Закона N </w:t>
            </w:r>
            <w:r>
              <w:lastRenderedPageBreak/>
              <w:t xml:space="preserve">44-ФЗ, требования </w:t>
            </w:r>
            <w:hyperlink r:id="rId42">
              <w:r>
                <w:rPr>
                  <w:color w:val="0000FF"/>
                </w:rPr>
                <w:t>Постановления</w:t>
              </w:r>
            </w:hyperlink>
            <w:r>
              <w:t xml:space="preserve"> Правительства РФ от 28.11.2013 N 1084</w:t>
            </w:r>
          </w:p>
        </w:tc>
        <w:tc>
          <w:tcPr>
            <w:tcW w:w="1272" w:type="dxa"/>
          </w:tcPr>
          <w:p w14:paraId="47B40CEE" w14:textId="77777777" w:rsidR="00E521E2" w:rsidRDefault="00E521E2">
            <w:pPr>
              <w:pStyle w:val="ConsPlusNormal"/>
            </w:pPr>
            <w:hyperlink r:id="rId43">
              <w:r>
                <w:rPr>
                  <w:color w:val="0000FF"/>
                </w:rPr>
                <w:t>ч. 3 ст. 7.30</w:t>
              </w:r>
            </w:hyperlink>
            <w:r>
              <w:t xml:space="preserve"> </w:t>
            </w:r>
            <w:r>
              <w:lastRenderedPageBreak/>
              <w:t>КоАП РФ</w:t>
            </w:r>
          </w:p>
        </w:tc>
        <w:tc>
          <w:tcPr>
            <w:tcW w:w="1320" w:type="dxa"/>
          </w:tcPr>
          <w:p w14:paraId="6160F02F" w14:textId="77777777" w:rsidR="00E521E2" w:rsidRDefault="00E521E2">
            <w:pPr>
              <w:pStyle w:val="ConsPlusNormal"/>
              <w:jc w:val="center"/>
            </w:pPr>
            <w:r>
              <w:lastRenderedPageBreak/>
              <w:t>6/2273,2</w:t>
            </w:r>
          </w:p>
        </w:tc>
      </w:tr>
      <w:tr w:rsidR="00E521E2" w14:paraId="609B4A29" w14:textId="77777777">
        <w:tc>
          <w:tcPr>
            <w:tcW w:w="590" w:type="dxa"/>
          </w:tcPr>
          <w:p w14:paraId="7D403326" w14:textId="77777777" w:rsidR="00E521E2" w:rsidRDefault="00E521E2">
            <w:pPr>
              <w:pStyle w:val="ConsPlusNormal"/>
            </w:pPr>
            <w:r>
              <w:t>8</w:t>
            </w:r>
          </w:p>
        </w:tc>
        <w:tc>
          <w:tcPr>
            <w:tcW w:w="4406" w:type="dxa"/>
          </w:tcPr>
          <w:p w14:paraId="22F73018" w14:textId="77777777" w:rsidR="00E521E2" w:rsidRDefault="00E521E2">
            <w:pPr>
              <w:pStyle w:val="ConsPlusNormal"/>
            </w:pPr>
            <w:r>
              <w:t>МУП "РКЦ" не обеспечена государственная регистрация права хозяйственного ведения на Объект, расположенный по адресу: Красноярский край, г. Норильск, район Центральный, ул. Талнахская, д. 67</w:t>
            </w:r>
          </w:p>
        </w:tc>
        <w:tc>
          <w:tcPr>
            <w:tcW w:w="1982" w:type="dxa"/>
          </w:tcPr>
          <w:p w14:paraId="7FFCC2C9" w14:textId="77777777" w:rsidR="00E521E2" w:rsidRDefault="00E521E2">
            <w:pPr>
              <w:pStyle w:val="ConsPlusNormal"/>
            </w:pPr>
            <w:hyperlink r:id="rId44">
              <w:r>
                <w:rPr>
                  <w:color w:val="0000FF"/>
                </w:rPr>
                <w:t>п. 1 ст. 131</w:t>
              </w:r>
            </w:hyperlink>
            <w:r>
              <w:t xml:space="preserve"> ГК РФ, </w:t>
            </w:r>
            <w:hyperlink r:id="rId45">
              <w:r>
                <w:rPr>
                  <w:color w:val="0000FF"/>
                </w:rPr>
                <w:t>ч. 2 ст. 11</w:t>
              </w:r>
            </w:hyperlink>
            <w:r>
              <w:t xml:space="preserve"> Закона N 161-ФЗ, </w:t>
            </w:r>
            <w:hyperlink r:id="rId46">
              <w:r>
                <w:rPr>
                  <w:color w:val="0000FF"/>
                </w:rPr>
                <w:t>ч. 6 ст. 1</w:t>
              </w:r>
            </w:hyperlink>
            <w:r>
              <w:t xml:space="preserve"> Закона от 13.07.2015 N 218-ФЗ</w:t>
            </w:r>
          </w:p>
        </w:tc>
        <w:tc>
          <w:tcPr>
            <w:tcW w:w="1272" w:type="dxa"/>
          </w:tcPr>
          <w:p w14:paraId="1EC99075" w14:textId="77777777" w:rsidR="00E521E2" w:rsidRDefault="00E521E2">
            <w:pPr>
              <w:pStyle w:val="ConsPlusNormal"/>
            </w:pPr>
            <w:hyperlink r:id="rId47">
              <w:r>
                <w:rPr>
                  <w:color w:val="0000FF"/>
                </w:rPr>
                <w:t>п. 3 ст. 14.25</w:t>
              </w:r>
            </w:hyperlink>
            <w:r>
              <w:t xml:space="preserve"> КоАП РФ</w:t>
            </w:r>
          </w:p>
        </w:tc>
        <w:tc>
          <w:tcPr>
            <w:tcW w:w="1320" w:type="dxa"/>
          </w:tcPr>
          <w:p w14:paraId="35B7A0A9" w14:textId="77777777" w:rsidR="00E521E2" w:rsidRDefault="00E521E2">
            <w:pPr>
              <w:pStyle w:val="ConsPlusNormal"/>
              <w:jc w:val="center"/>
            </w:pPr>
            <w:r>
              <w:t>1/0</w:t>
            </w:r>
          </w:p>
        </w:tc>
      </w:tr>
      <w:tr w:rsidR="00E521E2" w14:paraId="71E0D688" w14:textId="77777777">
        <w:tc>
          <w:tcPr>
            <w:tcW w:w="590" w:type="dxa"/>
          </w:tcPr>
          <w:p w14:paraId="4078EDC5" w14:textId="77777777" w:rsidR="00E521E2" w:rsidRDefault="00E521E2">
            <w:pPr>
              <w:pStyle w:val="ConsPlusNormal"/>
            </w:pPr>
          </w:p>
        </w:tc>
        <w:tc>
          <w:tcPr>
            <w:tcW w:w="4406" w:type="dxa"/>
          </w:tcPr>
          <w:p w14:paraId="7A468776" w14:textId="77777777" w:rsidR="00E521E2" w:rsidRDefault="00E521E2">
            <w:pPr>
              <w:pStyle w:val="ConsPlusNormal"/>
            </w:pPr>
            <w:r>
              <w:t>ИТОГО:</w:t>
            </w:r>
          </w:p>
        </w:tc>
        <w:tc>
          <w:tcPr>
            <w:tcW w:w="1982" w:type="dxa"/>
          </w:tcPr>
          <w:p w14:paraId="7EC7C575" w14:textId="77777777" w:rsidR="00E521E2" w:rsidRDefault="00E521E2">
            <w:pPr>
              <w:pStyle w:val="ConsPlusNormal"/>
            </w:pPr>
          </w:p>
        </w:tc>
        <w:tc>
          <w:tcPr>
            <w:tcW w:w="1272" w:type="dxa"/>
          </w:tcPr>
          <w:p w14:paraId="50EF02A1" w14:textId="77777777" w:rsidR="00E521E2" w:rsidRDefault="00E521E2">
            <w:pPr>
              <w:pStyle w:val="ConsPlusNormal"/>
            </w:pPr>
          </w:p>
        </w:tc>
        <w:tc>
          <w:tcPr>
            <w:tcW w:w="1320" w:type="dxa"/>
          </w:tcPr>
          <w:p w14:paraId="7C44AE54" w14:textId="77777777" w:rsidR="00E521E2" w:rsidRDefault="00E521E2">
            <w:pPr>
              <w:pStyle w:val="ConsPlusNormal"/>
              <w:jc w:val="center"/>
            </w:pPr>
            <w:r>
              <w:t>15/6382,1</w:t>
            </w:r>
          </w:p>
        </w:tc>
      </w:tr>
    </w:tbl>
    <w:p w14:paraId="59930FB9" w14:textId="77777777" w:rsidR="00E521E2" w:rsidRDefault="00E521E2">
      <w:pPr>
        <w:pStyle w:val="ConsPlusNormal"/>
        <w:sectPr w:rsidR="00E521E2" w:rsidSect="00E521E2">
          <w:pgSz w:w="16838" w:h="11905" w:orient="landscape"/>
          <w:pgMar w:top="1701" w:right="1134" w:bottom="850" w:left="1134" w:header="0" w:footer="0" w:gutter="0"/>
          <w:cols w:space="720"/>
          <w:titlePg/>
        </w:sectPr>
      </w:pPr>
    </w:p>
    <w:p w14:paraId="79CF10D5" w14:textId="77777777" w:rsidR="00E521E2" w:rsidRDefault="00E521E2">
      <w:pPr>
        <w:pStyle w:val="ConsPlusNormal"/>
        <w:jc w:val="both"/>
      </w:pPr>
    </w:p>
    <w:p w14:paraId="17C5B969" w14:textId="77777777" w:rsidR="00E521E2" w:rsidRDefault="00E521E2">
      <w:pPr>
        <w:pStyle w:val="ConsPlusNormal"/>
        <w:ind w:firstLine="540"/>
        <w:jc w:val="both"/>
      </w:pPr>
      <w:r>
        <w:t>3.5. Объектами контрольного мероприятия "Проверка законности, результативности (эффективности и экономности) использования средств бюджета муниципального образования город Норильск, предусмотренных на реализацию мероприятия 3.2.3 "Возмещение затрат, связанных с установкой общедомовых приборов учета тепловой энергии и холодного водоснабжения в многоквартирных домах" муниципальной программы "Реформирование и модернизация жилищно-коммунального хозяйства и повышение энергетической эффективности" на 2017 - 2021 годы" были:</w:t>
      </w:r>
    </w:p>
    <w:p w14:paraId="1766B8B4" w14:textId="77777777" w:rsidR="00E521E2" w:rsidRDefault="00E521E2">
      <w:pPr>
        <w:pStyle w:val="ConsPlusNormal"/>
        <w:spacing w:before="260"/>
        <w:ind w:firstLine="540"/>
        <w:jc w:val="both"/>
      </w:pPr>
      <w:r>
        <w:t>- муниципальное учреждение "Управление жилищно-коммунального хозяйства Администрации города Норильска";</w:t>
      </w:r>
    </w:p>
    <w:p w14:paraId="5AC896C6" w14:textId="77777777" w:rsidR="00E521E2" w:rsidRDefault="00E521E2">
      <w:pPr>
        <w:pStyle w:val="ConsPlusNormal"/>
        <w:spacing w:before="260"/>
        <w:ind w:firstLine="540"/>
        <w:jc w:val="both"/>
      </w:pPr>
      <w:r>
        <w:t>- муниципальное учреждение "Управление жилищного фонда Администрации города Норильска";</w:t>
      </w:r>
    </w:p>
    <w:p w14:paraId="5C4D0B69" w14:textId="77777777" w:rsidR="00E521E2" w:rsidRDefault="00E521E2">
      <w:pPr>
        <w:pStyle w:val="ConsPlusNormal"/>
        <w:spacing w:before="260"/>
        <w:ind w:firstLine="540"/>
        <w:jc w:val="both"/>
      </w:pPr>
      <w:r>
        <w:t>- муниципальное учреждение "Управление имущества Администрации города Норильска";</w:t>
      </w:r>
    </w:p>
    <w:p w14:paraId="12BBA10D" w14:textId="77777777" w:rsidR="00E521E2" w:rsidRDefault="00E521E2">
      <w:pPr>
        <w:pStyle w:val="ConsPlusNormal"/>
        <w:spacing w:before="260"/>
        <w:ind w:firstLine="540"/>
        <w:jc w:val="both"/>
      </w:pPr>
      <w:r>
        <w:t>- муниципальное учреждение "Управление потребительского рынка и услуг Администрации города Норильска";</w:t>
      </w:r>
    </w:p>
    <w:p w14:paraId="431E2466" w14:textId="77777777" w:rsidR="00E521E2" w:rsidRDefault="00E521E2">
      <w:pPr>
        <w:pStyle w:val="ConsPlusNormal"/>
        <w:spacing w:before="260"/>
        <w:ind w:firstLine="540"/>
        <w:jc w:val="both"/>
      </w:pPr>
      <w:r>
        <w:t>- муниципальное унитарное предприятие муниципального образования город Норильск "Коммунальные объединенные системы".</w:t>
      </w:r>
    </w:p>
    <w:p w14:paraId="76672B21" w14:textId="77777777" w:rsidR="00E521E2" w:rsidRDefault="00E521E2">
      <w:pPr>
        <w:pStyle w:val="ConsPlusNormal"/>
        <w:spacing w:before="260"/>
        <w:ind w:firstLine="540"/>
        <w:jc w:val="both"/>
      </w:pPr>
      <w:r>
        <w:t>Объем проверенных средств составил 365671,9 тыс. рублей, в том числе средства местного бюджета - 61284,0 тыс. рублей. Количество установленных нарушений - 6 на сумму 139284,0 тыс. рублей, в том числе:</w:t>
      </w:r>
    </w:p>
    <w:p w14:paraId="6EEE752A" w14:textId="77777777" w:rsidR="00E521E2" w:rsidRDefault="00E521E2">
      <w:pPr>
        <w:pStyle w:val="ConsPlusNormal"/>
        <w:spacing w:before="260"/>
        <w:ind w:firstLine="540"/>
        <w:jc w:val="both"/>
      </w:pPr>
      <w:r>
        <w:t xml:space="preserve">- в нарушение норм и требований </w:t>
      </w:r>
      <w:hyperlink r:id="rId48">
        <w:r>
          <w:rPr>
            <w:color w:val="0000FF"/>
          </w:rPr>
          <w:t>ст. 9</w:t>
        </w:r>
      </w:hyperlink>
      <w:r>
        <w:t xml:space="preserve"> Федерального закона от 14.11.2002 N 161-ФЗ "О государственных и муниципальных унитарных предприятиях", </w:t>
      </w:r>
      <w:hyperlink r:id="rId49">
        <w:r>
          <w:rPr>
            <w:color w:val="0000FF"/>
          </w:rPr>
          <w:t>ст. 113</w:t>
        </w:r>
      </w:hyperlink>
      <w:r>
        <w:t xml:space="preserve"> Гражданского кодекса Российской Федерации в Уставе МУП "КОС" отсутствуют сведения о предмете деятельности предприятия;</w:t>
      </w:r>
    </w:p>
    <w:p w14:paraId="4D11C6EA" w14:textId="77777777" w:rsidR="00E521E2" w:rsidRDefault="00E521E2">
      <w:pPr>
        <w:pStyle w:val="ConsPlusNormal"/>
        <w:spacing w:before="260"/>
        <w:ind w:firstLine="540"/>
        <w:jc w:val="both"/>
      </w:pPr>
      <w:r>
        <w:t xml:space="preserve">- в нарушение </w:t>
      </w:r>
      <w:hyperlink r:id="rId50">
        <w:r>
          <w:rPr>
            <w:color w:val="0000FF"/>
          </w:rPr>
          <w:t>абз. 3 п. 1 ст. 15</w:t>
        </w:r>
      </w:hyperlink>
      <w:r>
        <w:t xml:space="preserve"> Регламента Контрольно-счетной палаты города Норильска (далее - КСП города Норильска), утвержденного Решением Норильского городского Совета депутатов от 23.09.2014 N 19/4-399, </w:t>
      </w:r>
      <w:hyperlink r:id="rId51">
        <w:r>
          <w:rPr>
            <w:color w:val="0000FF"/>
          </w:rPr>
          <w:t>Постановление</w:t>
        </w:r>
      </w:hyperlink>
      <w:r>
        <w:t xml:space="preserve"> Администрации города Норильска от 27.07.2016 N 404 "Об утверждении Порядка оплаты расходов, связанных с установкой коллективных (общедомовых) приборов учета используемых энергетических ресурсов в многоквартирных домах муниципального образования город Норильск" Администрацией города Норильска в Контрольно-счетную палату для проведения финансово-экономической экспертизы проектов муниципальных правовых актов не направлялось;</w:t>
      </w:r>
    </w:p>
    <w:p w14:paraId="3E08E62F" w14:textId="77777777" w:rsidR="00E521E2" w:rsidRDefault="00E521E2">
      <w:pPr>
        <w:pStyle w:val="ConsPlusNormal"/>
        <w:spacing w:before="260"/>
        <w:ind w:firstLine="540"/>
        <w:jc w:val="both"/>
      </w:pPr>
      <w:r>
        <w:t>- в нарушение Положения о закупке товаров, работ и услуг для нужд МУП "КОС" дополнительными соглашениями N 5 от 02.05.2017, N 7 от 20.09.2018 и N 9 от 26.04.2019 произведено уменьшение объемов выполняемых работ без соответствующего уменьшения цены договора;</w:t>
      </w:r>
    </w:p>
    <w:p w14:paraId="7673777B" w14:textId="77777777" w:rsidR="00E521E2" w:rsidRDefault="00E521E2">
      <w:pPr>
        <w:pStyle w:val="ConsPlusNormal"/>
        <w:spacing w:before="260"/>
        <w:ind w:firstLine="540"/>
        <w:jc w:val="both"/>
      </w:pPr>
      <w:r>
        <w:t xml:space="preserve">- в нарушение Положения о закупке товаров, работ и услуг для нужд МУП </w:t>
      </w:r>
      <w:r>
        <w:lastRenderedPageBreak/>
        <w:t>"КОС" дополнительным соглашением от 26.04.2019 N 9 произведено увеличение стоимости работ на сумму 135131,7 тыс. рублей;</w:t>
      </w:r>
    </w:p>
    <w:p w14:paraId="46BBA4CA" w14:textId="77777777" w:rsidR="00E521E2" w:rsidRDefault="00E521E2">
      <w:pPr>
        <w:pStyle w:val="ConsPlusNormal"/>
        <w:spacing w:before="260"/>
        <w:ind w:firstLine="540"/>
        <w:jc w:val="both"/>
      </w:pPr>
      <w:r>
        <w:t>- в сметах по монтажу ОДПУ в многоквартирных домах города Норильска, в рамках исполнения договора N КОС-126/15 от 26.05.2015, необоснованно применен коэффициент "Стоимость тары и упаковки - для электрооборудования" КИПиА, инструмента - 1,015. По расчетам Контрольно-счетной палаты сумма завышения составила 191,4 тыс. рублей.</w:t>
      </w:r>
    </w:p>
    <w:p w14:paraId="27ADC402" w14:textId="77777777" w:rsidR="00E521E2" w:rsidRDefault="00E521E2">
      <w:pPr>
        <w:pStyle w:val="ConsPlusNormal"/>
        <w:spacing w:before="260"/>
        <w:ind w:firstLine="540"/>
        <w:jc w:val="both"/>
      </w:pPr>
      <w:r>
        <w:t>Кроме того, в указанной смете к договору N КОС-126/15 от 26.05.2015, также необоснованно применен сметный норматив по пусконаладке Автоматизированной системы управления II категории технической сложности, с установленным количеством каналов. По расчетам Контрольно-счетной палаты необоснованно завышенная сумма составила 3960,9 тыс. рублей.</w:t>
      </w:r>
    </w:p>
    <w:p w14:paraId="50454669" w14:textId="77777777" w:rsidR="00E521E2" w:rsidRDefault="00E521E2">
      <w:pPr>
        <w:pStyle w:val="ConsPlusNormal"/>
        <w:spacing w:before="260"/>
        <w:ind w:firstLine="540"/>
        <w:jc w:val="both"/>
      </w:pPr>
      <w:r>
        <w:t>По результатам проведенного мероприятия внесено 2 представления в адрес МУП "КОС" о возмещении средств местного бюджета на сумму 4152,3 тыс. рублей. Материалы направлены в Прокуратуру города Норильска и в Отдел МВД России по городу Норильску.</w:t>
      </w:r>
    </w:p>
    <w:p w14:paraId="0CAB0124" w14:textId="77777777" w:rsidR="00E521E2" w:rsidRDefault="00E521E2">
      <w:pPr>
        <w:pStyle w:val="ConsPlusNormal"/>
        <w:spacing w:before="260"/>
        <w:ind w:firstLine="540"/>
        <w:jc w:val="both"/>
      </w:pPr>
      <w:r>
        <w:t>В настоящее время требования по внесенным представлениям не выполнены. Руководителями МУП "КОС" принято решение по обращению в судебные органы. Дата рассмотрения заявления назначена на 13 октября 2020 года.</w:t>
      </w:r>
    </w:p>
    <w:p w14:paraId="17577123" w14:textId="77777777" w:rsidR="00E521E2" w:rsidRDefault="00E521E2">
      <w:pPr>
        <w:pStyle w:val="ConsPlusNormal"/>
        <w:jc w:val="both"/>
      </w:pPr>
    </w:p>
    <w:p w14:paraId="109C01E4" w14:textId="77777777" w:rsidR="00E521E2" w:rsidRDefault="00E521E2">
      <w:pPr>
        <w:pStyle w:val="ConsPlusTitle"/>
        <w:jc w:val="center"/>
        <w:outlineLvl w:val="1"/>
      </w:pPr>
      <w:r>
        <w:t>4. ХАРАКТЕРИСТИКА ЭКСПЕРТНО-АНАЛИТИЧЕСКИХ МЕРОПРИЯТИЙ</w:t>
      </w:r>
    </w:p>
    <w:p w14:paraId="4C0147D1" w14:textId="77777777" w:rsidR="00E521E2" w:rsidRDefault="00E521E2">
      <w:pPr>
        <w:pStyle w:val="ConsPlusNormal"/>
        <w:jc w:val="both"/>
      </w:pPr>
    </w:p>
    <w:p w14:paraId="682CFB69" w14:textId="77777777" w:rsidR="00E521E2" w:rsidRDefault="00E521E2">
      <w:pPr>
        <w:pStyle w:val="ConsPlusNormal"/>
        <w:ind w:firstLine="540"/>
        <w:jc w:val="both"/>
      </w:pPr>
      <w:r>
        <w:t>В отчетном периоде проведено 138 экспертно-аналитических мероприятий, в том числе:</w:t>
      </w:r>
    </w:p>
    <w:p w14:paraId="20B5C6DC" w14:textId="77777777" w:rsidR="00E521E2" w:rsidRDefault="00E521E2">
      <w:pPr>
        <w:pStyle w:val="ConsPlusNormal"/>
        <w:spacing w:before="260"/>
        <w:ind w:firstLine="540"/>
        <w:jc w:val="both"/>
      </w:pPr>
      <w:r>
        <w:t>- экспертиза 22 проектов решений Норильского городского Совета депутатов и подготовка заключений, экспертиза проекта бюджета муниципального образования город Норильск на 2020 год и плановый период 2021 и 2022 годов;</w:t>
      </w:r>
    </w:p>
    <w:p w14:paraId="789AA5FC" w14:textId="77777777" w:rsidR="00E521E2" w:rsidRDefault="00E521E2">
      <w:pPr>
        <w:pStyle w:val="ConsPlusNormal"/>
        <w:spacing w:before="260"/>
        <w:ind w:firstLine="540"/>
        <w:jc w:val="both"/>
      </w:pPr>
      <w:r>
        <w:t>- внешняя проверка годового отчета об исполнении бюджета муниципального образования город Норильск за 2018 год;</w:t>
      </w:r>
    </w:p>
    <w:p w14:paraId="5FDE9A00" w14:textId="77777777" w:rsidR="00E521E2" w:rsidRDefault="00E521E2">
      <w:pPr>
        <w:pStyle w:val="ConsPlusNormal"/>
        <w:spacing w:before="260"/>
        <w:ind w:firstLine="540"/>
        <w:jc w:val="both"/>
      </w:pPr>
      <w:r>
        <w:t>- внешняя проверка годовой бюджетной и бухгалтерской отчетности за 2018 год 16 главных администраторов средств бюджета муниципального образования город Норильск, подготовка заключений;</w:t>
      </w:r>
    </w:p>
    <w:p w14:paraId="79C6C9BD" w14:textId="77777777" w:rsidR="00E521E2" w:rsidRDefault="00E521E2">
      <w:pPr>
        <w:pStyle w:val="ConsPlusNormal"/>
        <w:spacing w:before="260"/>
        <w:ind w:firstLine="540"/>
        <w:jc w:val="both"/>
      </w:pPr>
      <w:r>
        <w:t>- оперативный анализ исполнения бюджета муниципального образования город Норильск за 1 квартал 2019 года, за 1 полугодие 2019 года, за 9 месяцев 2019 года;</w:t>
      </w:r>
    </w:p>
    <w:p w14:paraId="5A364C66" w14:textId="77777777" w:rsidR="00E521E2" w:rsidRDefault="00E521E2">
      <w:pPr>
        <w:pStyle w:val="ConsPlusNormal"/>
        <w:spacing w:before="260"/>
        <w:ind w:firstLine="540"/>
        <w:jc w:val="both"/>
      </w:pPr>
      <w:r>
        <w:t>- экспертно-аналитическое мероприятие "Динамика налоговых доходов местного бюджета от перечисления части прибыли муниципальными унитарными предприятиями";</w:t>
      </w:r>
    </w:p>
    <w:p w14:paraId="701DBEE4" w14:textId="77777777" w:rsidR="00E521E2" w:rsidRDefault="00E521E2">
      <w:pPr>
        <w:pStyle w:val="ConsPlusNormal"/>
        <w:spacing w:before="260"/>
        <w:ind w:firstLine="540"/>
        <w:jc w:val="both"/>
      </w:pPr>
      <w:r>
        <w:t xml:space="preserve">- экспертно-аналитическое мероприятие "Проверка исполнения органами местного самоуправления и подведомственными учреждениями мероприятий, входящих в федеральный проект "Чистая страна", "Комплексная система обращения </w:t>
      </w:r>
      <w:r>
        <w:lastRenderedPageBreak/>
        <w:t xml:space="preserve">с твердыми коммунальными отходами" национального проекта "Экология", а также </w:t>
      </w:r>
      <w:hyperlink r:id="rId52">
        <w:r>
          <w:rPr>
            <w:color w:val="0000FF"/>
          </w:rPr>
          <w:t>подпрограмму</w:t>
        </w:r>
      </w:hyperlink>
      <w:r>
        <w:t xml:space="preserve"> "Обращение с отходами" государственной программы "Охрана окружающей среды, воспроизводство природных ресурсов, утвержденной Постановлением Правительства Красноярского края от 30.09.2013 N 512-П";</w:t>
      </w:r>
    </w:p>
    <w:p w14:paraId="403128DD" w14:textId="77777777" w:rsidR="00E521E2" w:rsidRDefault="00E521E2">
      <w:pPr>
        <w:pStyle w:val="ConsPlusNormal"/>
        <w:spacing w:before="260"/>
        <w:ind w:firstLine="540"/>
        <w:jc w:val="both"/>
      </w:pPr>
      <w:r>
        <w:t>- экспертно-аналитическое мероприятие "Проверка законности выделения (предоставления) земельных участков Администрацией города Норильска 27.02.2015";</w:t>
      </w:r>
    </w:p>
    <w:p w14:paraId="38F97FD3" w14:textId="77777777" w:rsidR="00E521E2" w:rsidRDefault="00E521E2">
      <w:pPr>
        <w:pStyle w:val="ConsPlusNormal"/>
        <w:spacing w:before="260"/>
        <w:ind w:firstLine="540"/>
        <w:jc w:val="both"/>
      </w:pPr>
      <w:r>
        <w:t>- экспертно-аналитическое мероприятие "Соблюдение законодательства о контрактной системе для обеспечения нужд аппарата Администрации города Норильска в части приобретения нефинансовых активов";</w:t>
      </w:r>
    </w:p>
    <w:p w14:paraId="56A99DD0" w14:textId="77777777" w:rsidR="00E521E2" w:rsidRDefault="00E521E2">
      <w:pPr>
        <w:pStyle w:val="ConsPlusNormal"/>
        <w:spacing w:before="260"/>
        <w:ind w:firstLine="540"/>
        <w:jc w:val="both"/>
      </w:pPr>
      <w:r>
        <w:t>- финансово-экономическая экспертиза 12 проектов постановлений Администрации города Норильска и подготовка заключений;</w:t>
      </w:r>
    </w:p>
    <w:p w14:paraId="44181E70" w14:textId="77777777" w:rsidR="00E521E2" w:rsidRDefault="00E521E2">
      <w:pPr>
        <w:pStyle w:val="ConsPlusNormal"/>
        <w:spacing w:before="260"/>
        <w:ind w:firstLine="540"/>
        <w:jc w:val="both"/>
      </w:pPr>
      <w:r>
        <w:t>- финансово-экономическая экспертиза 69 проектов муниципальных программ, представленных Администрацией города Норильска, и подготовка заключений;</w:t>
      </w:r>
    </w:p>
    <w:p w14:paraId="6C547B69" w14:textId="77777777" w:rsidR="00E521E2" w:rsidRDefault="00E521E2">
      <w:pPr>
        <w:pStyle w:val="ConsPlusNormal"/>
        <w:spacing w:before="260"/>
        <w:ind w:firstLine="540"/>
        <w:jc w:val="both"/>
      </w:pPr>
      <w:r>
        <w:t>- подготовлено и направлено 11 писем об отсутствии оснований для проведения финансово-экономической экспертизы в Администрацию города Норильска.</w:t>
      </w:r>
    </w:p>
    <w:p w14:paraId="000F6B5A" w14:textId="77777777" w:rsidR="00E521E2" w:rsidRDefault="00E521E2">
      <w:pPr>
        <w:pStyle w:val="ConsPlusNormal"/>
        <w:spacing w:before="260"/>
        <w:ind w:firstLine="540"/>
        <w:jc w:val="both"/>
      </w:pPr>
      <w:r>
        <w:t>Всего в заключениях Контрольно-счетной палаты и письмах, подготовленных на обращения и другие документы, содержалось 138 замечаний и предложений, в том числе 46 замечаний и 92 предложения, из которых учтено 20 предложений и принято 15 замечаний.</w:t>
      </w:r>
    </w:p>
    <w:p w14:paraId="6A960714" w14:textId="77777777" w:rsidR="00E521E2" w:rsidRDefault="00E521E2">
      <w:pPr>
        <w:pStyle w:val="ConsPlusNormal"/>
        <w:spacing w:before="260"/>
        <w:ind w:firstLine="540"/>
        <w:jc w:val="both"/>
      </w:pPr>
      <w:r>
        <w:t>4.1. Контроль за исполнением бюджета муниципального образования город Норильск.</w:t>
      </w:r>
    </w:p>
    <w:p w14:paraId="189A6AA1" w14:textId="77777777" w:rsidR="00E521E2" w:rsidRDefault="00E521E2">
      <w:pPr>
        <w:pStyle w:val="ConsPlusNormal"/>
        <w:spacing w:before="260"/>
        <w:ind w:firstLine="540"/>
        <w:jc w:val="both"/>
      </w:pPr>
      <w:r>
        <w:t>В целях предупреждения бюджетных нарушений в процессе исполнения бюджета муниципального образования город Норильск в 2019 году осуществлялся анализ ежемесячных отчетов Финансового управления Администрации города Норильска об исполнении бюджета муниципального образования город Норильск и ежеквартальных отчетов Администрации города Норильска об исполнении бюджета муниципального образования город Норильск.</w:t>
      </w:r>
    </w:p>
    <w:p w14:paraId="76F953DD" w14:textId="77777777" w:rsidR="00E521E2" w:rsidRDefault="00E521E2">
      <w:pPr>
        <w:pStyle w:val="ConsPlusNormal"/>
        <w:spacing w:before="260"/>
        <w:ind w:firstLine="540"/>
        <w:jc w:val="both"/>
      </w:pPr>
      <w:r>
        <w:t>По результатам текущего контроля подготовлены и направлены в адрес Главы города Норильска аналитические записки об исполнении бюджета муниципального образования город Норильск за первый квартал 2019 года, первое полугодие 2019 года и девять месяцев 2019 года.</w:t>
      </w:r>
    </w:p>
    <w:p w14:paraId="56133A06" w14:textId="77777777" w:rsidR="00E521E2" w:rsidRDefault="00E521E2">
      <w:pPr>
        <w:pStyle w:val="ConsPlusNormal"/>
        <w:spacing w:before="260"/>
        <w:ind w:firstLine="540"/>
        <w:jc w:val="both"/>
      </w:pPr>
      <w:r>
        <w:t xml:space="preserve">В соответствии с требованиями Бюджетного кодекса РФ </w:t>
      </w:r>
      <w:hyperlink r:id="rId53">
        <w:r>
          <w:rPr>
            <w:color w:val="0000FF"/>
          </w:rPr>
          <w:t>(статья 264.4)</w:t>
        </w:r>
      </w:hyperlink>
      <w:r>
        <w:t>:</w:t>
      </w:r>
    </w:p>
    <w:p w14:paraId="3AA5D205" w14:textId="77777777" w:rsidR="00E521E2" w:rsidRDefault="00E521E2">
      <w:pPr>
        <w:pStyle w:val="ConsPlusNormal"/>
        <w:spacing w:before="260"/>
        <w:ind w:firstLine="540"/>
        <w:jc w:val="both"/>
      </w:pPr>
      <w:r>
        <w:t>1. Для подготовки заключения на представленный Администрацией города Норильска отчет об исполнении бюджета муниципального образования город Норильск за 2018 год проведена внешняя проверка годовой бюджетной отчетности шестнадцати главных администраторов бюджетных средств.</w:t>
      </w:r>
    </w:p>
    <w:p w14:paraId="0676DB7E" w14:textId="77777777" w:rsidR="00E521E2" w:rsidRDefault="00E521E2">
      <w:pPr>
        <w:pStyle w:val="ConsPlusNormal"/>
        <w:spacing w:before="260"/>
        <w:ind w:firstLine="540"/>
        <w:jc w:val="both"/>
      </w:pPr>
      <w:r>
        <w:t xml:space="preserve">2. Проведена внешняя проверка отчета об исполнении бюджета </w:t>
      </w:r>
      <w:r>
        <w:lastRenderedPageBreak/>
        <w:t>муниципального образования город Норильск за 2018 год, а также экспертиза проекта решения Норильского городского Совета депутатов "Об исполнении бюджета муниципального образования город Норильск" за 2018 год.</w:t>
      </w:r>
    </w:p>
    <w:p w14:paraId="18CF23CD" w14:textId="77777777" w:rsidR="00E521E2" w:rsidRDefault="00E521E2">
      <w:pPr>
        <w:pStyle w:val="ConsPlusNormal"/>
        <w:spacing w:before="260"/>
        <w:ind w:firstLine="540"/>
        <w:jc w:val="both"/>
      </w:pPr>
      <w:r>
        <w:t>3. Подготовлено заключение на отчет об исполнении бюджета муниципального образования город Норильск за 2018 год.</w:t>
      </w:r>
    </w:p>
    <w:p w14:paraId="5D9D3DB2" w14:textId="77777777" w:rsidR="00E521E2" w:rsidRDefault="00E521E2">
      <w:pPr>
        <w:pStyle w:val="ConsPlusNormal"/>
        <w:spacing w:before="260"/>
        <w:ind w:firstLine="540"/>
        <w:jc w:val="both"/>
      </w:pPr>
      <w:r>
        <w:t xml:space="preserve">По итогам внешней проверки годовой бюджетной отчетности главных администраторов средств бюджета муниципального образования город Норильск и отчета об исполнении бюджета муниципального образования город Норильск за 2018 год, как и в предыдущие периоды, были отмечены нарушения </w:t>
      </w:r>
      <w:hyperlink r:id="rId54">
        <w:r>
          <w:rPr>
            <w:color w:val="0000FF"/>
          </w:rPr>
          <w:t>Инструкции</w:t>
        </w:r>
      </w:hyperlink>
      <w:r>
        <w:t xml:space="preserve"> о порядке составления и предоставления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N 191н (далее - Инструкция N 191н).</w:t>
      </w:r>
    </w:p>
    <w:p w14:paraId="7454C7C7" w14:textId="77777777" w:rsidR="00E521E2" w:rsidRDefault="00E521E2">
      <w:pPr>
        <w:pStyle w:val="ConsPlusNormal"/>
        <w:spacing w:before="260"/>
        <w:ind w:firstLine="540"/>
        <w:jc w:val="both"/>
      </w:pPr>
      <w:r>
        <w:t xml:space="preserve">В заключении на отчет об исполнении бюджета муниципального образования город Норильск содержатся предложения к Администрации города Норильска: по обеспечению принятия дополнительных мер по взысканию задолженности по налоговым и неналоговым платежам; по разработке мер, направленных на повышение эффективности использования средств бюджета муниципального образования город Норильск и уменьшение дебиторской и кредиторской задолженности; по обеспечению представления бюджетной отчетности Финансовым управлением Администрации города Норильска и главными администраторами бюджетных средств бюджета муниципального образования город Норильск, сформированной в соответствии с требованиями </w:t>
      </w:r>
      <w:hyperlink r:id="rId55">
        <w:r>
          <w:rPr>
            <w:color w:val="0000FF"/>
          </w:rPr>
          <w:t>Инструкции</w:t>
        </w:r>
      </w:hyperlink>
      <w:r>
        <w:t xml:space="preserve"> N 191н.</w:t>
      </w:r>
    </w:p>
    <w:p w14:paraId="73810FA1" w14:textId="77777777" w:rsidR="00E521E2" w:rsidRDefault="00E521E2">
      <w:pPr>
        <w:pStyle w:val="ConsPlusNormal"/>
        <w:spacing w:before="260"/>
        <w:ind w:firstLine="540"/>
        <w:jc w:val="both"/>
      </w:pPr>
      <w:r>
        <w:t>4.2. Контроль за формированием бюджета муниципального образования город Норильск.</w:t>
      </w:r>
    </w:p>
    <w:p w14:paraId="39419AE2" w14:textId="77777777" w:rsidR="00E521E2" w:rsidRDefault="00E521E2">
      <w:pPr>
        <w:pStyle w:val="ConsPlusNormal"/>
        <w:spacing w:before="260"/>
        <w:ind w:firstLine="540"/>
        <w:jc w:val="both"/>
      </w:pPr>
      <w:r>
        <w:t>В рамках предварительного контроля за формированием бюджета муниципального образования город Норильск на 2020 год Контрольно-счетной палатой в четвертом квартале 2019 года:</w:t>
      </w:r>
    </w:p>
    <w:p w14:paraId="24DFB2A2" w14:textId="77777777" w:rsidR="00E521E2" w:rsidRDefault="00E521E2">
      <w:pPr>
        <w:pStyle w:val="ConsPlusNormal"/>
        <w:spacing w:before="260"/>
        <w:ind w:firstLine="540"/>
        <w:jc w:val="both"/>
      </w:pPr>
      <w:r>
        <w:t>- проанализированы основные показатели прогноза социально-экономического развития муниципального образования город Норильск на 2020 год и период до 2022 года;</w:t>
      </w:r>
    </w:p>
    <w:p w14:paraId="34D4C539" w14:textId="77777777" w:rsidR="00E521E2" w:rsidRDefault="00E521E2">
      <w:pPr>
        <w:pStyle w:val="ConsPlusNormal"/>
        <w:spacing w:before="260"/>
        <w:ind w:firstLine="540"/>
        <w:jc w:val="both"/>
      </w:pPr>
      <w:r>
        <w:t xml:space="preserve">- осуществлена проверка соответствия требованиям Бюджетного </w:t>
      </w:r>
      <w:hyperlink r:id="rId56">
        <w:r>
          <w:rPr>
            <w:color w:val="0000FF"/>
          </w:rPr>
          <w:t>кодекса</w:t>
        </w:r>
      </w:hyperlink>
      <w:r>
        <w:t xml:space="preserve"> РФ и </w:t>
      </w:r>
      <w:hyperlink r:id="rId57">
        <w:r>
          <w:rPr>
            <w:color w:val="0000FF"/>
          </w:rPr>
          <w:t>Положения</w:t>
        </w:r>
      </w:hyperlink>
      <w:r>
        <w:t xml:space="preserve"> о бюджете и бюджетном процессе на территории муниципального образования город Норильск, утвержденного Решением Норильского городского Совета депутатов от 23.10.2007 N 5-94, документов и материалов, предоставленных с проектом решения Норильского городского Совета депутатов "О бюджете муниципального образования город Норильск на 2020 год и плановый период 2021 и 2022 годов";</w:t>
      </w:r>
    </w:p>
    <w:p w14:paraId="619EE369" w14:textId="77777777" w:rsidR="00E521E2" w:rsidRDefault="00E521E2">
      <w:pPr>
        <w:pStyle w:val="ConsPlusNormal"/>
        <w:spacing w:before="260"/>
        <w:ind w:firstLine="540"/>
        <w:jc w:val="both"/>
      </w:pPr>
      <w:r>
        <w:t>- проанализировано состояние нормативной и методической базы, регламентирующей порядок формирования проекта бюджета, и обоснованность расчетов параметров основных прогнозных показателей бюджета;</w:t>
      </w:r>
    </w:p>
    <w:p w14:paraId="27872CD4" w14:textId="77777777" w:rsidR="00E521E2" w:rsidRDefault="00E521E2">
      <w:pPr>
        <w:pStyle w:val="ConsPlusNormal"/>
        <w:spacing w:before="260"/>
        <w:ind w:firstLine="540"/>
        <w:jc w:val="both"/>
      </w:pPr>
      <w:r>
        <w:lastRenderedPageBreak/>
        <w:t>- по результатам экспертизы подготовлено и направлено в Норильский городской Совет депутатов заключение на проект решения Норильского городского Совета депутатов "О бюджете муниципального образования город Норильск на 2020 год и плановый период 2021 и 2022 годов".</w:t>
      </w:r>
    </w:p>
    <w:p w14:paraId="07CF9A42" w14:textId="77777777" w:rsidR="00E521E2" w:rsidRDefault="00E521E2">
      <w:pPr>
        <w:pStyle w:val="ConsPlusNormal"/>
        <w:spacing w:before="260"/>
        <w:ind w:firstLine="540"/>
        <w:jc w:val="both"/>
      </w:pPr>
      <w:r>
        <w:t>В заключении на проект бюджета отмечены следующие замечания:</w:t>
      </w:r>
    </w:p>
    <w:p w14:paraId="425D9644" w14:textId="77777777" w:rsidR="00E521E2" w:rsidRDefault="00E521E2">
      <w:pPr>
        <w:pStyle w:val="ConsPlusNormal"/>
        <w:spacing w:before="260"/>
        <w:ind w:firstLine="540"/>
        <w:jc w:val="both"/>
      </w:pPr>
      <w:r>
        <w:t>1. При проведении экспертизы статьи 13 "Бюджетные инвестиции в объекты капитального строительства" (приложения N 18, 19 к проекту решения о бюджете) установлено, что в Реестре собственности муниципального образования город Норильск (далее - Реестр) отсутствует информация о земельных участках, на которых находятся объекты капитального строительства, в отношении которых планируется проведение реконструкции, таких как:</w:t>
      </w:r>
    </w:p>
    <w:p w14:paraId="1B5A82B3" w14:textId="77777777" w:rsidR="00E521E2" w:rsidRDefault="00E521E2">
      <w:pPr>
        <w:pStyle w:val="ConsPlusNormal"/>
        <w:spacing w:before="260"/>
        <w:ind w:firstLine="540"/>
        <w:jc w:val="both"/>
      </w:pPr>
      <w:r>
        <w:t>- реконструкция отдельно стоящего здания, г. Норильск, Центральный район, ул. Севастопольская, д. 7;</w:t>
      </w:r>
    </w:p>
    <w:p w14:paraId="7A54D841" w14:textId="77777777" w:rsidR="00E521E2" w:rsidRDefault="00E521E2">
      <w:pPr>
        <w:pStyle w:val="ConsPlusNormal"/>
        <w:spacing w:before="260"/>
        <w:ind w:firstLine="540"/>
        <w:jc w:val="both"/>
      </w:pPr>
      <w:r>
        <w:t>- реконструкция очистных сооружений города Норильска, расположенных по адресу: Красноярский край, район города Норильска, ул. Вокзальная, 9а.</w:t>
      </w:r>
    </w:p>
    <w:p w14:paraId="23F91D8A" w14:textId="77777777" w:rsidR="00E521E2" w:rsidRDefault="00E521E2">
      <w:pPr>
        <w:pStyle w:val="ConsPlusNormal"/>
        <w:spacing w:before="260"/>
        <w:ind w:firstLine="540"/>
        <w:jc w:val="both"/>
      </w:pPr>
      <w:r>
        <w:t>Также в Реестре отсутствует информация о земельном участке МАОУ "Гимназия N 4", г. Норильск, Центральный район, ул. Пушкина, в отношении которого планируется проведение изыскательских, проектных работ, прохождение государственной экспертизы.</w:t>
      </w:r>
    </w:p>
    <w:p w14:paraId="26EF0E93" w14:textId="77777777" w:rsidR="00E521E2" w:rsidRDefault="00E521E2">
      <w:pPr>
        <w:pStyle w:val="ConsPlusNormal"/>
        <w:spacing w:before="260"/>
        <w:ind w:firstLine="540"/>
        <w:jc w:val="both"/>
      </w:pPr>
      <w:r>
        <w:t>Документы, подтверждающие принадлежность вышеуказанных земельных участков к собственности муниципального образования город Норильск, Управлением имущества Администрации города Норильска на момент проведения экспертизы не предоставлены.</w:t>
      </w:r>
    </w:p>
    <w:p w14:paraId="3C0EF645" w14:textId="77777777" w:rsidR="00E521E2" w:rsidRDefault="00E521E2">
      <w:pPr>
        <w:pStyle w:val="ConsPlusNormal"/>
        <w:spacing w:before="260"/>
        <w:ind w:firstLine="540"/>
        <w:jc w:val="both"/>
      </w:pPr>
      <w:r>
        <w:t>В связи с чем отсутствовали основания для планирования расходов бюджетных средств по данным объектам.</w:t>
      </w:r>
    </w:p>
    <w:p w14:paraId="250A78E1" w14:textId="77777777" w:rsidR="00E521E2" w:rsidRDefault="00E521E2">
      <w:pPr>
        <w:pStyle w:val="ConsPlusNormal"/>
        <w:spacing w:before="260"/>
        <w:ind w:firstLine="540"/>
        <w:jc w:val="both"/>
      </w:pPr>
      <w:r>
        <w:t>В приложение N 18 к Проекту бюджета внесена информация о строительстве трех жилых домов, расположенных по адресам:</w:t>
      </w:r>
    </w:p>
    <w:p w14:paraId="1DCC11FA" w14:textId="77777777" w:rsidR="00E521E2" w:rsidRDefault="00E521E2">
      <w:pPr>
        <w:pStyle w:val="ConsPlusNormal"/>
        <w:spacing w:before="260"/>
        <w:ind w:firstLine="540"/>
        <w:jc w:val="both"/>
      </w:pPr>
      <w:r>
        <w:t>- г. Норильск, Центральный район, район ул. Лауреатов, д. 21, с предусмотренными ассигнованиями в 2020 году в сумме 4092,2 тыс. рублей;</w:t>
      </w:r>
    </w:p>
    <w:p w14:paraId="38DA6D2D" w14:textId="77777777" w:rsidR="00E521E2" w:rsidRDefault="00E521E2">
      <w:pPr>
        <w:pStyle w:val="ConsPlusNormal"/>
        <w:spacing w:before="260"/>
        <w:ind w:firstLine="540"/>
        <w:jc w:val="both"/>
      </w:pPr>
      <w:r>
        <w:t>- г. Норильск, Центральный район, район ул. Павлова, д. 23, с предусмотренными ассигнованиями в 2020 году в сумме 4070,2 тыс. рублей;</w:t>
      </w:r>
    </w:p>
    <w:p w14:paraId="2E9B2A85" w14:textId="77777777" w:rsidR="00E521E2" w:rsidRDefault="00E521E2">
      <w:pPr>
        <w:pStyle w:val="ConsPlusNormal"/>
        <w:spacing w:before="260"/>
        <w:ind w:firstLine="540"/>
        <w:jc w:val="both"/>
      </w:pPr>
      <w:r>
        <w:t>- г. Норильск, Центральный район, район ул. Лауреатов, д. 83, с предусмотренными ассигнованиями в 2020 году в сумме 4093,2 тыс. рублей.</w:t>
      </w:r>
    </w:p>
    <w:p w14:paraId="11BAFB9F" w14:textId="77777777" w:rsidR="00E521E2" w:rsidRDefault="00E521E2">
      <w:pPr>
        <w:pStyle w:val="ConsPlusNormal"/>
        <w:spacing w:before="260"/>
        <w:ind w:firstLine="540"/>
        <w:jc w:val="both"/>
      </w:pPr>
      <w:r>
        <w:t>В Реестр, представленный к экспертизе Управлением имущества Администрации города Норильска, внесена информация о земельных участках:</w:t>
      </w:r>
    </w:p>
    <w:p w14:paraId="4D53CB4B" w14:textId="77777777" w:rsidR="00E521E2" w:rsidRDefault="00E521E2">
      <w:pPr>
        <w:pStyle w:val="ConsPlusNormal"/>
        <w:spacing w:before="260"/>
        <w:ind w:firstLine="540"/>
        <w:jc w:val="both"/>
      </w:pPr>
      <w:r>
        <w:t>- с кадастровым номером 24:55:0402010:0060, расположенный по адресу: г. Норильск, Центральный район, ул. Лауреатов, д. 21;</w:t>
      </w:r>
    </w:p>
    <w:p w14:paraId="22AACF7E" w14:textId="77777777" w:rsidR="00E521E2" w:rsidRDefault="00E521E2">
      <w:pPr>
        <w:pStyle w:val="ConsPlusNormal"/>
        <w:spacing w:before="260"/>
        <w:ind w:firstLine="540"/>
        <w:jc w:val="both"/>
      </w:pPr>
      <w:r>
        <w:lastRenderedPageBreak/>
        <w:t>- с кадастровым номером 24:55:0402010:0059, расположенный по адресу: г. Норильск, Центральный район, ул. Павлова, д. 23;</w:t>
      </w:r>
    </w:p>
    <w:p w14:paraId="0DE6E70C" w14:textId="77777777" w:rsidR="00E521E2" w:rsidRDefault="00E521E2">
      <w:pPr>
        <w:pStyle w:val="ConsPlusNormal"/>
        <w:spacing w:before="260"/>
        <w:ind w:firstLine="540"/>
        <w:jc w:val="both"/>
      </w:pPr>
      <w:r>
        <w:t>- с кадастровым номером 24:55:0402010:0044, расположенный по адресу: г. Норильск, Центральный район, ул. Лауреатов, д. 83,</w:t>
      </w:r>
    </w:p>
    <w:p w14:paraId="6E3A7BC4" w14:textId="77777777" w:rsidR="00E521E2" w:rsidRDefault="00E521E2">
      <w:pPr>
        <w:pStyle w:val="ConsPlusNormal"/>
        <w:spacing w:before="260"/>
        <w:ind w:firstLine="540"/>
        <w:jc w:val="both"/>
      </w:pPr>
      <w:r>
        <w:t>адресно совпадающая с информацией, указанной в приложении N 18, однако в Реестр не внесены индивидуальные признаки объекта недвижимого имущества, что исключает возможность идентифицировать объекты недвижимого имущества, числящиеся в Реестре, с объектами, включенными в Проект бюджета.</w:t>
      </w:r>
    </w:p>
    <w:p w14:paraId="54AB082F" w14:textId="77777777" w:rsidR="00E521E2" w:rsidRDefault="00E521E2">
      <w:pPr>
        <w:pStyle w:val="ConsPlusNormal"/>
        <w:spacing w:before="260"/>
        <w:ind w:firstLine="540"/>
        <w:jc w:val="both"/>
      </w:pPr>
      <w:r>
        <w:t>Кроме того, Управлением имущества Администрации города Норильска предоставлены выписки об объектах недвижимости из Единого государственного реестра недвижимости (далее - ЕГРН) на объекты незавершенного строительства - здания, расположенные по адресам:</w:t>
      </w:r>
    </w:p>
    <w:p w14:paraId="4065E830" w14:textId="77777777" w:rsidR="00E521E2" w:rsidRDefault="00E521E2">
      <w:pPr>
        <w:pStyle w:val="ConsPlusNormal"/>
        <w:spacing w:before="260"/>
        <w:ind w:firstLine="540"/>
        <w:jc w:val="both"/>
      </w:pPr>
      <w:r>
        <w:t>- Красноярский край, г. Норильск, ул. Лауреатов, д. 21;</w:t>
      </w:r>
    </w:p>
    <w:p w14:paraId="20894F9B" w14:textId="77777777" w:rsidR="00E521E2" w:rsidRDefault="00E521E2">
      <w:pPr>
        <w:pStyle w:val="ConsPlusNormal"/>
        <w:spacing w:before="260"/>
        <w:ind w:firstLine="540"/>
        <w:jc w:val="both"/>
      </w:pPr>
      <w:r>
        <w:t>- Красноярский край, г. Норильск, ул. Павлова, д. 23;</w:t>
      </w:r>
    </w:p>
    <w:p w14:paraId="4EBFC2CD" w14:textId="77777777" w:rsidR="00E521E2" w:rsidRDefault="00E521E2">
      <w:pPr>
        <w:pStyle w:val="ConsPlusNormal"/>
        <w:spacing w:before="260"/>
        <w:ind w:firstLine="540"/>
        <w:jc w:val="both"/>
      </w:pPr>
      <w:r>
        <w:t>- Красноярский край, г. Норильск, ул. Лауреатов, д. 83,</w:t>
      </w:r>
    </w:p>
    <w:p w14:paraId="2DA115FB" w14:textId="77777777" w:rsidR="00E521E2" w:rsidRDefault="00E521E2">
      <w:pPr>
        <w:pStyle w:val="ConsPlusNormal"/>
        <w:spacing w:before="260"/>
        <w:ind w:firstLine="540"/>
        <w:jc w:val="both"/>
      </w:pPr>
      <w:r>
        <w:t>которые являются собственностью муниципального образования город Норильск. Информация об этих объектах незавершенного строительства отсутствует в Реестре, представленном к экспертизе Управлением имущества Администрации города Норильска.</w:t>
      </w:r>
    </w:p>
    <w:p w14:paraId="17D4FA0E" w14:textId="77777777" w:rsidR="00E521E2" w:rsidRDefault="00E521E2">
      <w:pPr>
        <w:pStyle w:val="ConsPlusNormal"/>
        <w:spacing w:before="260"/>
        <w:ind w:firstLine="540"/>
        <w:jc w:val="both"/>
      </w:pPr>
      <w:r>
        <w:t>В связи с тем, что в Пояснительной записке отсутствует полная информация о видах необходимых обследовательских и изыскательских работ, о распределении ассигнований на данные работы, невозможно сделать однозначный вывод об эффективности направляемых средств местного бюджета на проведение данного вида работ.</w:t>
      </w:r>
    </w:p>
    <w:p w14:paraId="6089A395" w14:textId="77777777" w:rsidR="00E521E2" w:rsidRDefault="00E521E2">
      <w:pPr>
        <w:pStyle w:val="ConsPlusNormal"/>
        <w:spacing w:before="260"/>
        <w:ind w:firstLine="540"/>
        <w:jc w:val="both"/>
      </w:pPr>
      <w:r>
        <w:t>Кроме того, в связи с отсутствием информации об индивидуальных признаках объекта недвижимого имущества, а также сведений об установленных в отношении муниципального недвижимого имущества ограничениях (обременениях) с указанием основания и даты их возникновения и прекращения в представленном к экспертизе Управлением имущества Администрации города Норильска Реестре, по таким объектам как:</w:t>
      </w:r>
    </w:p>
    <w:p w14:paraId="1B556352" w14:textId="77777777" w:rsidR="00E521E2" w:rsidRDefault="00E521E2">
      <w:pPr>
        <w:pStyle w:val="ConsPlusNormal"/>
        <w:spacing w:before="260"/>
        <w:ind w:firstLine="540"/>
        <w:jc w:val="both"/>
      </w:pPr>
      <w:r>
        <w:t>- земельный участок с кадастровым номером 24:55:0402010:44, расположенный по адрес: г. Норильск, Центральный район, ул. Московская, д. 18;</w:t>
      </w:r>
    </w:p>
    <w:p w14:paraId="35D0129D" w14:textId="77777777" w:rsidR="00E521E2" w:rsidRDefault="00E521E2">
      <w:pPr>
        <w:pStyle w:val="ConsPlusNormal"/>
        <w:spacing w:before="260"/>
        <w:ind w:firstLine="540"/>
        <w:jc w:val="both"/>
      </w:pPr>
      <w:r>
        <w:t>- земельный участок с кадастровым номером 24:55:0402016:109, расположенный по адрес: г. Норильск, Центральный район, ул. Комсомольская, д. 37;</w:t>
      </w:r>
    </w:p>
    <w:p w14:paraId="0A66D200" w14:textId="77777777" w:rsidR="00E521E2" w:rsidRDefault="00E521E2">
      <w:pPr>
        <w:pStyle w:val="ConsPlusNormal"/>
        <w:spacing w:before="260"/>
        <w:ind w:firstLine="540"/>
        <w:jc w:val="both"/>
      </w:pPr>
      <w:r>
        <w:t xml:space="preserve">- земельный участок с кадастровым номером 24:55:0402005:64, расположенный по адрес: г. Норильск, Центральный район, район ул. Ленинградская, д. 7а, установить нахождение объектов недвижимого имущества, включенных в Проект бюджета, на тех земельных участках, информация о которых внесена в Реестр, не </w:t>
      </w:r>
      <w:r>
        <w:lastRenderedPageBreak/>
        <w:t>представляется возможным.</w:t>
      </w:r>
    </w:p>
    <w:p w14:paraId="25930FFC" w14:textId="77777777" w:rsidR="00E521E2" w:rsidRDefault="00E521E2">
      <w:pPr>
        <w:pStyle w:val="ConsPlusNormal"/>
        <w:spacing w:before="260"/>
        <w:ind w:firstLine="540"/>
        <w:jc w:val="both"/>
      </w:pPr>
      <w:r>
        <w:t>Документы с информацией о разрешенном виде использования земельных участков, правообладателях вышеуказанных земельных участков и т.д. Управлением имущества Администрации города Норильска на момент проведения экспертизы не предоставлены.</w:t>
      </w:r>
    </w:p>
    <w:p w14:paraId="15D9030D" w14:textId="77777777" w:rsidR="00E521E2" w:rsidRDefault="00E521E2">
      <w:pPr>
        <w:pStyle w:val="ConsPlusNormal"/>
        <w:spacing w:before="260"/>
        <w:ind w:firstLine="540"/>
        <w:jc w:val="both"/>
      </w:pPr>
      <w:r>
        <w:t>В связи с чем невозможно сделать однозначный вывод об эффективности направляемых средств местного бюджета по объектам, включенным в перечень объектов капитального строительства муниципальной собственности муниципального образования город Норильск на 2020 - 2022 годы.</w:t>
      </w:r>
    </w:p>
    <w:p w14:paraId="4156CEA8" w14:textId="77777777" w:rsidR="00E521E2" w:rsidRDefault="00E521E2">
      <w:pPr>
        <w:pStyle w:val="ConsPlusNormal"/>
        <w:spacing w:before="260"/>
        <w:ind w:firstLine="540"/>
        <w:jc w:val="both"/>
      </w:pPr>
      <w:r>
        <w:t>2. При проведении экспертизы статьи 14 "Расходы местного бюджета на капитальный ремонт объектов муниципальной собственности" (приложения N 20, N 21) установлено, что объекты, включенные в указанные приложения:</w:t>
      </w:r>
    </w:p>
    <w:p w14:paraId="3A42E111" w14:textId="77777777" w:rsidR="00E521E2" w:rsidRDefault="00E521E2">
      <w:pPr>
        <w:pStyle w:val="ConsPlusNormal"/>
        <w:spacing w:before="260"/>
        <w:ind w:firstLine="540"/>
        <w:jc w:val="both"/>
      </w:pPr>
      <w:r>
        <w:t>- "отдельно стоящее одноэтажное здание хозблока", расположенное по адресу: г. Норильск, ст. Голиково;</w:t>
      </w:r>
    </w:p>
    <w:p w14:paraId="32C12171" w14:textId="77777777" w:rsidR="00E521E2" w:rsidRDefault="00E521E2">
      <w:pPr>
        <w:pStyle w:val="ConsPlusNormal"/>
        <w:spacing w:before="260"/>
        <w:ind w:firstLine="540"/>
        <w:jc w:val="both"/>
      </w:pPr>
      <w:r>
        <w:t>- "здание МБУ ДО "Норильская детская школа искусств", расположенное по адресу: г. Норильск, район Центральный, ул. Богдана Хмельницкого, д. 17а,</w:t>
      </w:r>
    </w:p>
    <w:p w14:paraId="362CC4D7" w14:textId="77777777" w:rsidR="00E521E2" w:rsidRDefault="00E521E2">
      <w:pPr>
        <w:pStyle w:val="ConsPlusNormal"/>
        <w:spacing w:before="260"/>
        <w:ind w:firstLine="540"/>
        <w:jc w:val="both"/>
      </w:pPr>
      <w:r>
        <w:t>в Реестре отсутствуют.</w:t>
      </w:r>
    </w:p>
    <w:p w14:paraId="6E884F4F" w14:textId="77777777" w:rsidR="00E521E2" w:rsidRDefault="00E521E2">
      <w:pPr>
        <w:pStyle w:val="ConsPlusNormal"/>
        <w:spacing w:before="260"/>
        <w:ind w:firstLine="540"/>
        <w:jc w:val="both"/>
      </w:pPr>
      <w:r>
        <w:t>В связи с чем отсутствовали основания для включения расходов бюджетных средств по данным объектам.</w:t>
      </w:r>
    </w:p>
    <w:p w14:paraId="7E57766B" w14:textId="77777777" w:rsidR="00E521E2" w:rsidRDefault="00E521E2">
      <w:pPr>
        <w:pStyle w:val="ConsPlusNormal"/>
        <w:spacing w:before="260"/>
        <w:ind w:firstLine="540"/>
        <w:jc w:val="both"/>
      </w:pPr>
      <w:r>
        <w:t xml:space="preserve">В нарушение </w:t>
      </w:r>
      <w:hyperlink r:id="rId58">
        <w:r>
          <w:rPr>
            <w:color w:val="0000FF"/>
          </w:rPr>
          <w:t>п. 2</w:t>
        </w:r>
      </w:hyperlink>
      <w:r>
        <w:t xml:space="preserve"> Порядка ведения органами местного самоуправления реестров муниципального имущества, утвержденного Приказом Минэкономразвития РФ от 30.08.2011 N 424, по таким объектам как:</w:t>
      </w:r>
    </w:p>
    <w:p w14:paraId="7C66D649" w14:textId="77777777" w:rsidR="00E521E2" w:rsidRDefault="00E521E2">
      <w:pPr>
        <w:pStyle w:val="ConsPlusNormal"/>
        <w:spacing w:before="260"/>
        <w:ind w:firstLine="540"/>
        <w:jc w:val="both"/>
      </w:pPr>
      <w:r>
        <w:t>- нежилое отдельно стоящее здание, расположенное по адресу: г. Норильск, Центральный район, район станции Голиково, д. 12;</w:t>
      </w:r>
    </w:p>
    <w:p w14:paraId="1037B29F" w14:textId="77777777" w:rsidR="00E521E2" w:rsidRDefault="00E521E2">
      <w:pPr>
        <w:pStyle w:val="ConsPlusNormal"/>
        <w:spacing w:before="260"/>
        <w:ind w:firstLine="540"/>
        <w:jc w:val="both"/>
      </w:pPr>
      <w:r>
        <w:t>- АБК, участок капитального ремонта (УКР), гараж-стоянка автоколонны N 4, нефтеловушка а/к N 4, Красноярский край, г. Норильск, район Центральный, 14 километр автодороги Норильск - Алыкель, район НМЗ, строение 31;</w:t>
      </w:r>
    </w:p>
    <w:p w14:paraId="43CC3A3B" w14:textId="77777777" w:rsidR="00E521E2" w:rsidRDefault="00E521E2">
      <w:pPr>
        <w:pStyle w:val="ConsPlusNormal"/>
        <w:spacing w:before="260"/>
        <w:ind w:firstLine="540"/>
        <w:jc w:val="both"/>
      </w:pPr>
      <w:r>
        <w:t>- помещения МБУ "Музейно-выставочный комплекс "Музей Норильска", г. Норильск, район Талнах, ул. Енисейская, д. 8а,</w:t>
      </w:r>
    </w:p>
    <w:p w14:paraId="0CE2B351" w14:textId="77777777" w:rsidR="00E521E2" w:rsidRDefault="00E521E2">
      <w:pPr>
        <w:pStyle w:val="ConsPlusNormal"/>
        <w:spacing w:before="260"/>
        <w:ind w:firstLine="540"/>
        <w:jc w:val="both"/>
      </w:pPr>
      <w:r>
        <w:t>в представленном к экспертизе Управлением имущества Администрации города Норильска Реестре отсутствует информация о документе - основании возникновения права собственности муниципального образования город Норильск.</w:t>
      </w:r>
    </w:p>
    <w:p w14:paraId="7005E1A5" w14:textId="77777777" w:rsidR="00E521E2" w:rsidRDefault="00E521E2">
      <w:pPr>
        <w:pStyle w:val="ConsPlusNormal"/>
        <w:spacing w:before="260"/>
        <w:ind w:firstLine="540"/>
        <w:jc w:val="both"/>
      </w:pPr>
      <w:r>
        <w:t>В связи с чем отсутствовали основания для планирования расходов бюджетных средств по данным объектам.</w:t>
      </w:r>
    </w:p>
    <w:p w14:paraId="2CAE7220" w14:textId="77777777" w:rsidR="00E521E2" w:rsidRDefault="00E521E2">
      <w:pPr>
        <w:pStyle w:val="ConsPlusNormal"/>
        <w:spacing w:before="260"/>
        <w:ind w:firstLine="540"/>
        <w:jc w:val="both"/>
      </w:pPr>
      <w:r>
        <w:t xml:space="preserve">Несоответствие сведений о нижеперечисленных объектах недвижимого имущества, указанных в Проекте бюджета, сведениям, содержащимся в Реестре, </w:t>
      </w:r>
      <w:r>
        <w:lastRenderedPageBreak/>
        <w:t>исключает возможность идентифицировать объекты недвижимого имущества:</w:t>
      </w:r>
    </w:p>
    <w:p w14:paraId="3B5D00C7" w14:textId="77777777" w:rsidR="00E521E2" w:rsidRDefault="00E521E2">
      <w:pPr>
        <w:pStyle w:val="ConsPlusNormal"/>
        <w:jc w:val="both"/>
      </w:pPr>
    </w:p>
    <w:p w14:paraId="79F3B33F" w14:textId="77777777" w:rsidR="00E521E2" w:rsidRDefault="00E521E2">
      <w:pPr>
        <w:pStyle w:val="ConsPlusNormal"/>
        <w:jc w:val="right"/>
        <w:outlineLvl w:val="2"/>
      </w:pPr>
      <w:r>
        <w:t>Таблица 3</w:t>
      </w:r>
    </w:p>
    <w:p w14:paraId="153079BE" w14:textId="77777777" w:rsidR="00E521E2" w:rsidRDefault="00E521E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19"/>
        <w:gridCol w:w="4252"/>
      </w:tblGrid>
      <w:tr w:rsidR="00E521E2" w14:paraId="63BBDA66" w14:textId="77777777">
        <w:tc>
          <w:tcPr>
            <w:tcW w:w="4819" w:type="dxa"/>
          </w:tcPr>
          <w:p w14:paraId="7FBB1941" w14:textId="77777777" w:rsidR="00E521E2" w:rsidRDefault="00E521E2">
            <w:pPr>
              <w:pStyle w:val="ConsPlusNormal"/>
              <w:jc w:val="center"/>
            </w:pPr>
            <w:r>
              <w:t>Выдержка из муниципальной программы (приложение N 2 "Перечень объектов, подлежащих строительству (реконструкции)")</w:t>
            </w:r>
          </w:p>
        </w:tc>
        <w:tc>
          <w:tcPr>
            <w:tcW w:w="4252" w:type="dxa"/>
          </w:tcPr>
          <w:p w14:paraId="47C4CB66" w14:textId="77777777" w:rsidR="00E521E2" w:rsidRDefault="00E521E2">
            <w:pPr>
              <w:pStyle w:val="ConsPlusNormal"/>
              <w:jc w:val="center"/>
            </w:pPr>
            <w:r>
              <w:t>Реестр собственности муниципального образования город Норильск</w:t>
            </w:r>
          </w:p>
        </w:tc>
      </w:tr>
      <w:tr w:rsidR="00E521E2" w14:paraId="334338CC" w14:textId="77777777">
        <w:tc>
          <w:tcPr>
            <w:tcW w:w="4819" w:type="dxa"/>
          </w:tcPr>
          <w:p w14:paraId="38B66CCC" w14:textId="77777777" w:rsidR="00E521E2" w:rsidRDefault="00E521E2">
            <w:pPr>
              <w:pStyle w:val="ConsPlusNormal"/>
            </w:pPr>
            <w:r>
              <w:t>Нежилое отдельно стоящее здание, расположенное по адресу: г. Норильск, Центральный район, ул. Б.Хмельницкого, д. 18</w:t>
            </w:r>
          </w:p>
        </w:tc>
        <w:tc>
          <w:tcPr>
            <w:tcW w:w="4252" w:type="dxa"/>
          </w:tcPr>
          <w:p w14:paraId="49789D9C" w14:textId="77777777" w:rsidR="00E521E2" w:rsidRDefault="00E521E2">
            <w:pPr>
              <w:pStyle w:val="ConsPlusNormal"/>
            </w:pPr>
            <w:r>
              <w:t>По указанному адресу числится 5 объектов: 4 помещения и сооружение инженерной инфраструктуры</w:t>
            </w:r>
          </w:p>
        </w:tc>
      </w:tr>
      <w:tr w:rsidR="00E521E2" w14:paraId="5494182A" w14:textId="77777777">
        <w:tc>
          <w:tcPr>
            <w:tcW w:w="4819" w:type="dxa"/>
          </w:tcPr>
          <w:p w14:paraId="34E6BCC2" w14:textId="77777777" w:rsidR="00E521E2" w:rsidRDefault="00E521E2">
            <w:pPr>
              <w:pStyle w:val="ConsPlusNormal"/>
            </w:pPr>
            <w:r>
              <w:t>Здание МУ "Управление общего и дошкольного образования Администрации города Норильска", район Центральный, ул. Кирова, д. 34а</w:t>
            </w:r>
          </w:p>
        </w:tc>
        <w:tc>
          <w:tcPr>
            <w:tcW w:w="4252" w:type="dxa"/>
          </w:tcPr>
          <w:p w14:paraId="12E41F5E" w14:textId="77777777" w:rsidR="00E521E2" w:rsidRDefault="00E521E2">
            <w:pPr>
              <w:pStyle w:val="ConsPlusNormal"/>
            </w:pPr>
            <w:r>
              <w:t>Здание, г. Норильск, район Центральный, ул. Кирова, д. 34</w:t>
            </w:r>
          </w:p>
        </w:tc>
      </w:tr>
      <w:tr w:rsidR="00E521E2" w14:paraId="0AB6B9F4" w14:textId="77777777">
        <w:tc>
          <w:tcPr>
            <w:tcW w:w="4819" w:type="dxa"/>
          </w:tcPr>
          <w:p w14:paraId="506FD3E1" w14:textId="77777777" w:rsidR="00E521E2" w:rsidRDefault="00E521E2">
            <w:pPr>
              <w:pStyle w:val="ConsPlusNormal"/>
            </w:pPr>
            <w:r>
              <w:t>Помещения МБУ "Молодежный центр", г. Норильск, район Кайеркан, ул. Школьная, д. 10</w:t>
            </w:r>
          </w:p>
        </w:tc>
        <w:tc>
          <w:tcPr>
            <w:tcW w:w="4252" w:type="dxa"/>
          </w:tcPr>
          <w:p w14:paraId="6D2049A9" w14:textId="77777777" w:rsidR="00E521E2" w:rsidRDefault="00E521E2">
            <w:pPr>
              <w:pStyle w:val="ConsPlusNormal"/>
            </w:pPr>
            <w:r>
              <w:t>Здание, Красноярский край, г. Норильск, район Кайеркан, ул. Школьная, д. 10</w:t>
            </w:r>
          </w:p>
        </w:tc>
      </w:tr>
      <w:tr w:rsidR="00E521E2" w14:paraId="2EB2AF71" w14:textId="77777777">
        <w:tc>
          <w:tcPr>
            <w:tcW w:w="4819" w:type="dxa"/>
          </w:tcPr>
          <w:p w14:paraId="1F088C4D" w14:textId="77777777" w:rsidR="00E521E2" w:rsidRDefault="00E521E2">
            <w:pPr>
              <w:pStyle w:val="ConsPlusNormal"/>
            </w:pPr>
            <w:r>
              <w:t>Здание МБУ "СШ N 5", г. Норильск, район Кайеркан, ул. Первомайская, д. 10</w:t>
            </w:r>
          </w:p>
        </w:tc>
        <w:tc>
          <w:tcPr>
            <w:tcW w:w="4252" w:type="dxa"/>
          </w:tcPr>
          <w:p w14:paraId="25FB2477" w14:textId="77777777" w:rsidR="00E521E2" w:rsidRDefault="00E521E2">
            <w:pPr>
              <w:pStyle w:val="ConsPlusNormal"/>
            </w:pPr>
            <w:r>
              <w:t>По указанному адресу числится 5 объектов: здание и 4 помещения</w:t>
            </w:r>
          </w:p>
        </w:tc>
      </w:tr>
    </w:tbl>
    <w:p w14:paraId="18013D19" w14:textId="77777777" w:rsidR="00E521E2" w:rsidRDefault="00E521E2">
      <w:pPr>
        <w:pStyle w:val="ConsPlusNormal"/>
        <w:jc w:val="both"/>
      </w:pPr>
    </w:p>
    <w:p w14:paraId="0291A0A8" w14:textId="77777777" w:rsidR="00E521E2" w:rsidRDefault="00E521E2">
      <w:pPr>
        <w:pStyle w:val="ConsPlusNormal"/>
        <w:ind w:firstLine="540"/>
        <w:jc w:val="both"/>
      </w:pPr>
      <w:r>
        <w:t>В связи с чем отсутствовали основания для планирования расходов бюджетных средств по данным объектам.</w:t>
      </w:r>
    </w:p>
    <w:p w14:paraId="27CD05D4" w14:textId="77777777" w:rsidR="00E521E2" w:rsidRDefault="00E521E2">
      <w:pPr>
        <w:pStyle w:val="ConsPlusNormal"/>
        <w:spacing w:before="260"/>
        <w:ind w:firstLine="540"/>
        <w:jc w:val="both"/>
      </w:pPr>
      <w:r>
        <w:t>3. При проведении экспертизы расходов местного бюджета на текущий ремонт объектов муниципальной собственности и благоустройство (приложения N 22, N 23) установлено, что такие объекты как:</w:t>
      </w:r>
    </w:p>
    <w:p w14:paraId="7F6563B7" w14:textId="77777777" w:rsidR="00E521E2" w:rsidRDefault="00E521E2">
      <w:pPr>
        <w:pStyle w:val="ConsPlusNormal"/>
        <w:spacing w:before="260"/>
        <w:ind w:firstLine="540"/>
        <w:jc w:val="both"/>
      </w:pPr>
      <w:r>
        <w:t>- "здание МБУ "Норильская детская школа искусств", расположенное по адресу: г. Норильск, район Центральный, ул. Богдана Хмельницкого, д. 17а;</w:t>
      </w:r>
    </w:p>
    <w:p w14:paraId="6FAF622E" w14:textId="77777777" w:rsidR="00E521E2" w:rsidRDefault="00E521E2">
      <w:pPr>
        <w:pStyle w:val="ConsPlusNormal"/>
        <w:spacing w:before="260"/>
        <w:ind w:firstLine="540"/>
        <w:jc w:val="both"/>
      </w:pPr>
      <w:r>
        <w:t>- "нежилое отдельно стоящее здание", расположенное по адресу: г. Норильск, Центральный район, ул. Б.Хмельницкого, д. 18,</w:t>
      </w:r>
    </w:p>
    <w:p w14:paraId="365684E9" w14:textId="77777777" w:rsidR="00E521E2" w:rsidRDefault="00E521E2">
      <w:pPr>
        <w:pStyle w:val="ConsPlusNormal"/>
        <w:spacing w:before="260"/>
        <w:ind w:firstLine="540"/>
        <w:jc w:val="both"/>
      </w:pPr>
      <w:r>
        <w:t>в Реестре отсутствуют. В связи с чем отсутствовали основания для включения расходов бюджетных средств по данным объектам.</w:t>
      </w:r>
    </w:p>
    <w:p w14:paraId="30359E69" w14:textId="77777777" w:rsidR="00E521E2" w:rsidRDefault="00E521E2">
      <w:pPr>
        <w:pStyle w:val="ConsPlusNormal"/>
        <w:spacing w:before="260"/>
        <w:ind w:firstLine="540"/>
        <w:jc w:val="both"/>
      </w:pPr>
      <w:r>
        <w:t>Несоответствие сведений о нижеперечисленных объектах недвижимого имущества, указанных в Проекте бюджета, сведениям, содержащимся в Реестре, исключает возможность идентифицировать объекты недвижимого имущества:</w:t>
      </w:r>
    </w:p>
    <w:p w14:paraId="140AEBBA" w14:textId="77777777" w:rsidR="00E521E2" w:rsidRDefault="00E521E2">
      <w:pPr>
        <w:pStyle w:val="ConsPlusNormal"/>
        <w:jc w:val="both"/>
      </w:pPr>
    </w:p>
    <w:p w14:paraId="02020049" w14:textId="77777777" w:rsidR="00E521E2" w:rsidRDefault="00E521E2">
      <w:pPr>
        <w:pStyle w:val="ConsPlusNormal"/>
        <w:jc w:val="right"/>
        <w:outlineLvl w:val="2"/>
      </w:pPr>
      <w:r>
        <w:t>Таблица 4</w:t>
      </w:r>
    </w:p>
    <w:p w14:paraId="21D1AF76" w14:textId="77777777" w:rsidR="00E521E2" w:rsidRDefault="00E521E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19"/>
        <w:gridCol w:w="4252"/>
      </w:tblGrid>
      <w:tr w:rsidR="00E521E2" w14:paraId="62A00EE6" w14:textId="77777777">
        <w:tc>
          <w:tcPr>
            <w:tcW w:w="4819" w:type="dxa"/>
          </w:tcPr>
          <w:p w14:paraId="04450B87" w14:textId="77777777" w:rsidR="00E521E2" w:rsidRDefault="00E521E2">
            <w:pPr>
              <w:pStyle w:val="ConsPlusNormal"/>
              <w:jc w:val="center"/>
            </w:pPr>
            <w:r>
              <w:t xml:space="preserve">Выдержка из муниципальной программы </w:t>
            </w:r>
            <w:r>
              <w:lastRenderedPageBreak/>
              <w:t>(приложение N 2 "Перечень объектов, подлежащих строительству (реконструкции)")</w:t>
            </w:r>
          </w:p>
        </w:tc>
        <w:tc>
          <w:tcPr>
            <w:tcW w:w="4252" w:type="dxa"/>
          </w:tcPr>
          <w:p w14:paraId="67D7F35C" w14:textId="77777777" w:rsidR="00E521E2" w:rsidRDefault="00E521E2">
            <w:pPr>
              <w:pStyle w:val="ConsPlusNormal"/>
              <w:jc w:val="center"/>
            </w:pPr>
            <w:r>
              <w:lastRenderedPageBreak/>
              <w:t xml:space="preserve">Реестр собственности </w:t>
            </w:r>
            <w:r>
              <w:lastRenderedPageBreak/>
              <w:t>муниципального образования город Норильск</w:t>
            </w:r>
          </w:p>
        </w:tc>
      </w:tr>
      <w:tr w:rsidR="00E521E2" w14:paraId="384F5A10" w14:textId="77777777">
        <w:tc>
          <w:tcPr>
            <w:tcW w:w="4819" w:type="dxa"/>
          </w:tcPr>
          <w:p w14:paraId="31687EC6" w14:textId="77777777" w:rsidR="00E521E2" w:rsidRDefault="00E521E2">
            <w:pPr>
              <w:pStyle w:val="ConsPlusNormal"/>
            </w:pPr>
            <w:r>
              <w:lastRenderedPageBreak/>
              <w:t>Здание МБДОУ "Детский сад N 32 "Снегирек", г. Норильск, Центральный район, ул. Севастопольская, д. 7в</w:t>
            </w:r>
          </w:p>
        </w:tc>
        <w:tc>
          <w:tcPr>
            <w:tcW w:w="4252" w:type="dxa"/>
          </w:tcPr>
          <w:p w14:paraId="10D43704" w14:textId="77777777" w:rsidR="00E521E2" w:rsidRDefault="00E521E2">
            <w:pPr>
              <w:pStyle w:val="ConsPlusNormal"/>
            </w:pPr>
            <w:r>
              <w:t>Помещение МБДОУ "Детский сад N 32 "Снегирек, г. Норильск, Центральный район, ул. Севастопольская, д. 7в, пом. 1</w:t>
            </w:r>
          </w:p>
        </w:tc>
      </w:tr>
      <w:tr w:rsidR="00E521E2" w14:paraId="6F396451" w14:textId="77777777">
        <w:tc>
          <w:tcPr>
            <w:tcW w:w="4819" w:type="dxa"/>
          </w:tcPr>
          <w:p w14:paraId="573EE7D6" w14:textId="77777777" w:rsidR="00E521E2" w:rsidRDefault="00E521E2">
            <w:pPr>
              <w:pStyle w:val="ConsPlusNormal"/>
            </w:pPr>
            <w:r>
              <w:t>Помещения МБДОУ "Детский сад N 82 "Сказка", корп. 2, г. Норильск, Центральный район, ул. Комсомольская, д. 18</w:t>
            </w:r>
          </w:p>
        </w:tc>
        <w:tc>
          <w:tcPr>
            <w:tcW w:w="4252" w:type="dxa"/>
          </w:tcPr>
          <w:p w14:paraId="2350D649" w14:textId="77777777" w:rsidR="00E521E2" w:rsidRDefault="00E521E2">
            <w:pPr>
              <w:pStyle w:val="ConsPlusNormal"/>
            </w:pPr>
            <w:r>
              <w:t>Помещение МБДОУ "Детский сад N 31 "Малыш", Красноярский край, г. Норильск, Центральный район, ул. Комсомольская, д. 18, пом. 116</w:t>
            </w:r>
          </w:p>
        </w:tc>
      </w:tr>
      <w:tr w:rsidR="00E521E2" w14:paraId="7648F3BC" w14:textId="77777777">
        <w:tc>
          <w:tcPr>
            <w:tcW w:w="4819" w:type="dxa"/>
          </w:tcPr>
          <w:p w14:paraId="07CA614E" w14:textId="77777777" w:rsidR="00E521E2" w:rsidRDefault="00E521E2">
            <w:pPr>
              <w:pStyle w:val="ConsPlusNormal"/>
            </w:pPr>
            <w:r>
              <w:t>Здание МБОУ "Гимназия N 1", корп. 2, г. Норильск, Центральный район, ул. Талнахская, д. 23</w:t>
            </w:r>
          </w:p>
        </w:tc>
        <w:tc>
          <w:tcPr>
            <w:tcW w:w="4252" w:type="dxa"/>
          </w:tcPr>
          <w:p w14:paraId="7A0393C5" w14:textId="77777777" w:rsidR="00E521E2" w:rsidRDefault="00E521E2">
            <w:pPr>
              <w:pStyle w:val="ConsPlusNormal"/>
            </w:pPr>
            <w:r>
              <w:t>По указанному адресу числятся 2 здания</w:t>
            </w:r>
          </w:p>
        </w:tc>
      </w:tr>
      <w:tr w:rsidR="00E521E2" w14:paraId="33AEC62D" w14:textId="77777777">
        <w:tc>
          <w:tcPr>
            <w:tcW w:w="4819" w:type="dxa"/>
          </w:tcPr>
          <w:p w14:paraId="67BB6735" w14:textId="77777777" w:rsidR="00E521E2" w:rsidRDefault="00E521E2">
            <w:pPr>
              <w:pStyle w:val="ConsPlusNormal"/>
            </w:pPr>
            <w:r>
              <w:t>Объект МБУ "Стадион "Заполярник", г. Норильск, район Центральный, ул. Пушкина, д. 7</w:t>
            </w:r>
          </w:p>
        </w:tc>
        <w:tc>
          <w:tcPr>
            <w:tcW w:w="4252" w:type="dxa"/>
          </w:tcPr>
          <w:p w14:paraId="1B735C75" w14:textId="77777777" w:rsidR="00E521E2" w:rsidRDefault="00E521E2">
            <w:pPr>
              <w:pStyle w:val="ConsPlusNormal"/>
            </w:pPr>
            <w:r>
              <w:t>По указанному адресу числится 4 объекта: здание и сооружения</w:t>
            </w:r>
          </w:p>
        </w:tc>
      </w:tr>
      <w:tr w:rsidR="00E521E2" w14:paraId="34D5DD38" w14:textId="77777777">
        <w:tc>
          <w:tcPr>
            <w:tcW w:w="4819" w:type="dxa"/>
          </w:tcPr>
          <w:p w14:paraId="52F585BC" w14:textId="77777777" w:rsidR="00E521E2" w:rsidRDefault="00E521E2">
            <w:pPr>
              <w:pStyle w:val="ConsPlusNormal"/>
            </w:pPr>
            <w:r>
              <w:t>Помещение МБУ "Централизованная библиотечная система" Снежногорский филиал, пос. Снежногорск, ул. Хантайская Набережная, д. 1а</w:t>
            </w:r>
          </w:p>
        </w:tc>
        <w:tc>
          <w:tcPr>
            <w:tcW w:w="4252" w:type="dxa"/>
          </w:tcPr>
          <w:p w14:paraId="301871E3" w14:textId="77777777" w:rsidR="00E521E2" w:rsidRDefault="00E521E2">
            <w:pPr>
              <w:pStyle w:val="ConsPlusNormal"/>
            </w:pPr>
            <w:r>
              <w:t>Здание, Красноярский край, город Норильск, пос. Снежногорск, ул. Хантайская Набережная, зд. 1а</w:t>
            </w:r>
          </w:p>
        </w:tc>
      </w:tr>
      <w:tr w:rsidR="00E521E2" w14:paraId="2B6EDE01" w14:textId="77777777">
        <w:tc>
          <w:tcPr>
            <w:tcW w:w="4819" w:type="dxa"/>
          </w:tcPr>
          <w:p w14:paraId="0B947953" w14:textId="77777777" w:rsidR="00E521E2" w:rsidRDefault="00E521E2">
            <w:pPr>
              <w:pStyle w:val="ConsPlusNormal"/>
            </w:pPr>
            <w:r>
              <w:t>Помещения МБУ "Централизованная библиотечная система" филиал N 4, г. Норильск, Центральный район, пр. Солнечный, д. 2</w:t>
            </w:r>
          </w:p>
        </w:tc>
        <w:tc>
          <w:tcPr>
            <w:tcW w:w="4252" w:type="dxa"/>
          </w:tcPr>
          <w:p w14:paraId="59FF1FAC" w14:textId="77777777" w:rsidR="00E521E2" w:rsidRDefault="00E521E2">
            <w:pPr>
              <w:pStyle w:val="ConsPlusNormal"/>
            </w:pPr>
            <w:r>
              <w:t>Помещение МБУ "Централизованная библиотечная система" филиал N 4, г. Норильск, Центральный район, пр. Солнечный, д. 2, пом. 1</w:t>
            </w:r>
          </w:p>
        </w:tc>
      </w:tr>
      <w:tr w:rsidR="00E521E2" w14:paraId="282F45D4" w14:textId="77777777">
        <w:tc>
          <w:tcPr>
            <w:tcW w:w="4819" w:type="dxa"/>
          </w:tcPr>
          <w:p w14:paraId="5747A201" w14:textId="77777777" w:rsidR="00E521E2" w:rsidRDefault="00E521E2">
            <w:pPr>
              <w:pStyle w:val="ConsPlusNormal"/>
            </w:pPr>
            <w:r>
              <w:t>Помещения МБУ "Централизованная библиотечная система", филиал N 8, г. Норильск, район Кайеркан, ул. Строительная, д. 2а</w:t>
            </w:r>
          </w:p>
        </w:tc>
        <w:tc>
          <w:tcPr>
            <w:tcW w:w="4252" w:type="dxa"/>
          </w:tcPr>
          <w:p w14:paraId="721EF1CD" w14:textId="77777777" w:rsidR="00E521E2" w:rsidRDefault="00E521E2">
            <w:pPr>
              <w:pStyle w:val="ConsPlusNormal"/>
            </w:pPr>
            <w:r>
              <w:t>По указанному адресу числится 5 объектов: здание и помещения</w:t>
            </w:r>
          </w:p>
        </w:tc>
      </w:tr>
      <w:tr w:rsidR="00E521E2" w14:paraId="0BFECA47" w14:textId="77777777">
        <w:tc>
          <w:tcPr>
            <w:tcW w:w="4819" w:type="dxa"/>
          </w:tcPr>
          <w:p w14:paraId="38968F56" w14:textId="77777777" w:rsidR="00E521E2" w:rsidRDefault="00E521E2">
            <w:pPr>
              <w:pStyle w:val="ConsPlusNormal"/>
            </w:pPr>
            <w:r>
              <w:t>Помещения МБУ "Централизованная библиотечная система", филиал N 10, г. Норильск, район Кайеркан, ул. Строительная, д. 2а</w:t>
            </w:r>
          </w:p>
        </w:tc>
        <w:tc>
          <w:tcPr>
            <w:tcW w:w="4252" w:type="dxa"/>
          </w:tcPr>
          <w:p w14:paraId="0305AE5D" w14:textId="77777777" w:rsidR="00E521E2" w:rsidRDefault="00E521E2">
            <w:pPr>
              <w:pStyle w:val="ConsPlusNormal"/>
            </w:pPr>
            <w:r>
              <w:t>По указанному адресу числится 5 объектов: здание и помещения</w:t>
            </w:r>
          </w:p>
        </w:tc>
      </w:tr>
      <w:tr w:rsidR="00E521E2" w14:paraId="51F045A4" w14:textId="77777777">
        <w:tc>
          <w:tcPr>
            <w:tcW w:w="4819" w:type="dxa"/>
          </w:tcPr>
          <w:p w14:paraId="48A2CAE1" w14:textId="77777777" w:rsidR="00E521E2" w:rsidRDefault="00E521E2">
            <w:pPr>
              <w:pStyle w:val="ConsPlusNormal"/>
            </w:pPr>
            <w:r>
              <w:t>Здание МКУ "Норильский городской архив", г. Норильск, Центральный район, ул. Мира, д. 1а</w:t>
            </w:r>
          </w:p>
        </w:tc>
        <w:tc>
          <w:tcPr>
            <w:tcW w:w="4252" w:type="dxa"/>
          </w:tcPr>
          <w:p w14:paraId="284DF658" w14:textId="77777777" w:rsidR="00E521E2" w:rsidRDefault="00E521E2">
            <w:pPr>
              <w:pStyle w:val="ConsPlusNormal"/>
            </w:pPr>
            <w:r>
              <w:t>По указанному адресу числится 3 помещения</w:t>
            </w:r>
          </w:p>
        </w:tc>
      </w:tr>
      <w:tr w:rsidR="00E521E2" w14:paraId="24A71E2F" w14:textId="77777777">
        <w:tc>
          <w:tcPr>
            <w:tcW w:w="4819" w:type="dxa"/>
          </w:tcPr>
          <w:p w14:paraId="09AC7CD9" w14:textId="77777777" w:rsidR="00E521E2" w:rsidRDefault="00E521E2">
            <w:pPr>
              <w:pStyle w:val="ConsPlusNormal"/>
            </w:pPr>
            <w:r>
              <w:t xml:space="preserve">Помещения Управления имущества Администрации города Норильска, г. Норильск, район Центральный, </w:t>
            </w:r>
            <w:r>
              <w:lastRenderedPageBreak/>
              <w:t>Ленинский проспект, д. 23а</w:t>
            </w:r>
          </w:p>
        </w:tc>
        <w:tc>
          <w:tcPr>
            <w:tcW w:w="4252" w:type="dxa"/>
          </w:tcPr>
          <w:p w14:paraId="393E4342" w14:textId="77777777" w:rsidR="00E521E2" w:rsidRDefault="00E521E2">
            <w:pPr>
              <w:pStyle w:val="ConsPlusNormal"/>
            </w:pPr>
            <w:r>
              <w:lastRenderedPageBreak/>
              <w:t>По указанному адресу числится 12 объектов: здание и 11 помещений</w:t>
            </w:r>
          </w:p>
        </w:tc>
      </w:tr>
      <w:tr w:rsidR="00E521E2" w14:paraId="263A1508" w14:textId="77777777">
        <w:tc>
          <w:tcPr>
            <w:tcW w:w="4819" w:type="dxa"/>
          </w:tcPr>
          <w:p w14:paraId="3A3DB76F" w14:textId="77777777" w:rsidR="00E521E2" w:rsidRDefault="00E521E2">
            <w:pPr>
              <w:pStyle w:val="ConsPlusNormal"/>
            </w:pPr>
            <w:r>
              <w:t>Здание административно-общественного центра поселка Снежногорск, пос. Снежногорск, ул. Хантайская Набережная, д. 10</w:t>
            </w:r>
          </w:p>
        </w:tc>
        <w:tc>
          <w:tcPr>
            <w:tcW w:w="4252" w:type="dxa"/>
          </w:tcPr>
          <w:p w14:paraId="6CB2E64D" w14:textId="77777777" w:rsidR="00E521E2" w:rsidRDefault="00E521E2">
            <w:pPr>
              <w:pStyle w:val="ConsPlusNormal"/>
            </w:pPr>
            <w:r>
              <w:t>Помещения 1 - 5, Красноярский край, город Норильск, поселок Снежногорск, ул. Хантайская Набережная, д. 10</w:t>
            </w:r>
          </w:p>
        </w:tc>
      </w:tr>
    </w:tbl>
    <w:p w14:paraId="1D458D87" w14:textId="77777777" w:rsidR="00E521E2" w:rsidRDefault="00E521E2">
      <w:pPr>
        <w:pStyle w:val="ConsPlusNormal"/>
        <w:jc w:val="both"/>
      </w:pPr>
    </w:p>
    <w:p w14:paraId="105341AC" w14:textId="77777777" w:rsidR="00E521E2" w:rsidRDefault="00E521E2">
      <w:pPr>
        <w:pStyle w:val="ConsPlusNormal"/>
        <w:ind w:firstLine="540"/>
        <w:jc w:val="both"/>
      </w:pPr>
      <w:r>
        <w:t>В связи с чем отсутствовали основания для включения расходов бюджетных средств по данным объектам.</w:t>
      </w:r>
    </w:p>
    <w:p w14:paraId="650B1DDA" w14:textId="77777777" w:rsidR="00E521E2" w:rsidRDefault="00E521E2">
      <w:pPr>
        <w:pStyle w:val="ConsPlusNormal"/>
        <w:spacing w:before="260"/>
        <w:ind w:firstLine="540"/>
        <w:jc w:val="both"/>
      </w:pPr>
      <w:r>
        <w:t>Рекомендовано в целях недопущения нарушений привести в соответствие наименование объектов, указанных в Проекте бюджета, наименованию в Реестре.</w:t>
      </w:r>
    </w:p>
    <w:p w14:paraId="76852123" w14:textId="77777777" w:rsidR="00E521E2" w:rsidRDefault="00E521E2">
      <w:pPr>
        <w:pStyle w:val="ConsPlusNormal"/>
        <w:spacing w:before="260"/>
        <w:ind w:firstLine="540"/>
        <w:jc w:val="both"/>
      </w:pPr>
      <w:r>
        <w:t xml:space="preserve">В нарушение </w:t>
      </w:r>
      <w:hyperlink r:id="rId59">
        <w:r>
          <w:rPr>
            <w:color w:val="0000FF"/>
          </w:rPr>
          <w:t>п. 2</w:t>
        </w:r>
      </w:hyperlink>
      <w:r>
        <w:t xml:space="preserve"> Порядка ведения органами местного самоуправления реестров муниципального имущества, утвержденного Приказом Минэкономразвития РФ от 30.08.2011 N 424, по таким объектам как:</w:t>
      </w:r>
    </w:p>
    <w:p w14:paraId="6C553FF6" w14:textId="77777777" w:rsidR="00E521E2" w:rsidRDefault="00E521E2">
      <w:pPr>
        <w:pStyle w:val="ConsPlusNormal"/>
        <w:spacing w:before="260"/>
        <w:ind w:firstLine="540"/>
        <w:jc w:val="both"/>
      </w:pPr>
      <w:r>
        <w:t>- помещения МБУ "Централизованная библиотечная система", филиал N 1, г. Норильск, район Кайеркан, ул. Первомайская, д. 42;</w:t>
      </w:r>
    </w:p>
    <w:p w14:paraId="1D83B123" w14:textId="77777777" w:rsidR="00E521E2" w:rsidRDefault="00E521E2">
      <w:pPr>
        <w:pStyle w:val="ConsPlusNormal"/>
        <w:spacing w:before="260"/>
        <w:ind w:firstLine="540"/>
        <w:jc w:val="both"/>
      </w:pPr>
      <w:r>
        <w:t>- АБК, участок капитального ремонта (УКР), гараж-стоянка автоколонны N 4, нефтеловушка а/к N 4, Красноярский край, г. Норильск, район Центральный, 14 километр автодороги Норильск - Алыкель, район НМЗ, строение 31;</w:t>
      </w:r>
    </w:p>
    <w:p w14:paraId="602F4D6D" w14:textId="77777777" w:rsidR="00E521E2" w:rsidRDefault="00E521E2">
      <w:pPr>
        <w:pStyle w:val="ConsPlusNormal"/>
        <w:spacing w:before="260"/>
        <w:ind w:firstLine="540"/>
        <w:jc w:val="both"/>
      </w:pPr>
      <w:r>
        <w:t>- часть гаража-стоянки а/к N 3, гараж-стоянка и АБК а/к N 3, г. Норильск, район Талнах, район шахты "Маяк" рудника "Комсомольский", автоколонна N 3 МУП "НПОПАТ", район строения 1;</w:t>
      </w:r>
    </w:p>
    <w:p w14:paraId="11BA33E7" w14:textId="77777777" w:rsidR="00E521E2" w:rsidRDefault="00E521E2">
      <w:pPr>
        <w:pStyle w:val="ConsPlusNormal"/>
        <w:spacing w:before="260"/>
        <w:ind w:firstLine="540"/>
        <w:jc w:val="both"/>
      </w:pPr>
      <w:r>
        <w:t>- помещения МБУ "Музейно-выставочный комплекс "Музей Норильска", г. Норильск, район Талнах, ул. Енисейская, д. 8а,</w:t>
      </w:r>
    </w:p>
    <w:p w14:paraId="2F65EE93" w14:textId="77777777" w:rsidR="00E521E2" w:rsidRDefault="00E521E2">
      <w:pPr>
        <w:pStyle w:val="ConsPlusNormal"/>
        <w:spacing w:before="260"/>
        <w:ind w:firstLine="540"/>
        <w:jc w:val="both"/>
      </w:pPr>
      <w:r>
        <w:t>в представленном к экспертизе Управлением имущества Администрации города Норильска Реестре отсутствует информация о документе - основании возникновения права собственности муниципального образования город Норильск. В связи с чем отсутствовали основания для включения расходов бюджетных средств по данным объектам.</w:t>
      </w:r>
    </w:p>
    <w:p w14:paraId="747E4614" w14:textId="77777777" w:rsidR="00E521E2" w:rsidRDefault="00E521E2">
      <w:pPr>
        <w:pStyle w:val="ConsPlusNormal"/>
        <w:spacing w:before="260"/>
        <w:ind w:firstLine="540"/>
        <w:jc w:val="both"/>
      </w:pPr>
      <w:r>
        <w:t>Кроме того, в планируемые ассигнования на текущий ремонт объектов недвижимого имущества, находящихся в муниципальной собственности, включены в том числе затраты на проектно-сметную документацию (далее - ПСД). Разработка ПСД запланирована на такие виды, как: замена системы отопления, ремонт бассейна с монтажом системы рециркуляции воды, переход на закрытую систему теплоснабжения, замена системы отопления, модернизация системы АПС и СОУЭ, модернизация системы видеонаблюдения, монтаж пандуса внутри здания, ремонт входной группы и санузла с учетом доступа МГН, автоматизированный тепловой пункт.</w:t>
      </w:r>
    </w:p>
    <w:p w14:paraId="2B5374D0" w14:textId="77777777" w:rsidR="00E521E2" w:rsidRDefault="00E521E2">
      <w:pPr>
        <w:pStyle w:val="ConsPlusNormal"/>
        <w:spacing w:before="260"/>
        <w:ind w:firstLine="540"/>
        <w:jc w:val="both"/>
      </w:pPr>
      <w:hyperlink r:id="rId60">
        <w:r>
          <w:rPr>
            <w:color w:val="0000FF"/>
          </w:rPr>
          <w:t>Письмом</w:t>
        </w:r>
      </w:hyperlink>
      <w:r>
        <w:t xml:space="preserve"> Минстроя России от 27.02.2018 N 7026-АС/08 "Об определении видов ремонта" даны разъяснения по определению текущего и капитального ремонта. В </w:t>
      </w:r>
      <w:r>
        <w:lastRenderedPageBreak/>
        <w:t>письме указано, что, как правило, к текущему ремонту относят устранение мелких неисправностей, выявляемых в ходе повседневной эксплуатации основного средства, при котором объект практически не выбывает из эксплуатации, а его технические характеристики не меняются, работы по систематическому и своевременному предохранению основных средств от преждевременного износа путем проведения профилактических мероприятий; к капитальному ремонту - относят восстановление утраченных первоначальных технических характеристик объекта в целом, при этом основные технико-экономические показатели остаются неизменными.</w:t>
      </w:r>
    </w:p>
    <w:p w14:paraId="3BB519AB" w14:textId="77777777" w:rsidR="00E521E2" w:rsidRDefault="00E521E2">
      <w:pPr>
        <w:pStyle w:val="ConsPlusNormal"/>
        <w:spacing w:before="260"/>
        <w:ind w:firstLine="540"/>
        <w:jc w:val="both"/>
      </w:pPr>
      <w:r>
        <w:t xml:space="preserve">На основании </w:t>
      </w:r>
      <w:hyperlink r:id="rId61">
        <w:r>
          <w:rPr>
            <w:color w:val="0000FF"/>
          </w:rPr>
          <w:t>ч. 6 ст. 55.24</w:t>
        </w:r>
      </w:hyperlink>
      <w:r>
        <w:t xml:space="preserve"> Градостроительного кодекса РФ в целях обеспечения безопасности зданий, сооружений в процессе их эксплуатации должны обеспечиваться техническое обслуживание зданий, сооружений, эксплуатационный контроль, текущий ремонт зданий, сооружений. Из </w:t>
      </w:r>
      <w:hyperlink r:id="rId62">
        <w:r>
          <w:rPr>
            <w:color w:val="0000FF"/>
          </w:rPr>
          <w:t>ч. 8</w:t>
        </w:r>
      </w:hyperlink>
      <w:r>
        <w:t xml:space="preserve"> этой же указанной статьи следует, что техническое обслуживание зданий, сооружений, текущий ремонт зданий, сооружений проводятся в целях обеспечения надлежащего технического состояния таких зданий, сооружений. Под надлежащим техническим состоянием зданий, сооружений понимаются поддержание параметров устойчивости, надежности зданий, сооружений, а также исправность строительных конструкций, систем инженерно-технического обеспечения, сетей инженерно-технического обеспечения, их элементов в соответствии с требованиями технических регламентов, проектной документации.</w:t>
      </w:r>
    </w:p>
    <w:p w14:paraId="2DA68140" w14:textId="77777777" w:rsidR="00E521E2" w:rsidRDefault="00E521E2">
      <w:pPr>
        <w:pStyle w:val="ConsPlusNormal"/>
        <w:spacing w:before="260"/>
        <w:ind w:firstLine="540"/>
        <w:jc w:val="both"/>
      </w:pPr>
      <w:r>
        <w:t>Учитывая понятия текущего и капитального ремонтов, указанные выше, можно выделить два основных отличия текущего ремонта от капитального:</w:t>
      </w:r>
    </w:p>
    <w:p w14:paraId="67B93CB4" w14:textId="77777777" w:rsidR="00E521E2" w:rsidRDefault="00E521E2">
      <w:pPr>
        <w:pStyle w:val="ConsPlusNormal"/>
        <w:spacing w:before="260"/>
        <w:ind w:firstLine="540"/>
        <w:jc w:val="both"/>
      </w:pPr>
      <w:r>
        <w:t>- цель проведения (если текущий ремонт проводится для поддержания соответствующих параметров устойчивости, надежности зданий, то капитальный ремонт предназначен для восстановления, замены изношенных конструкций (в т.ч. несущих) или изменения параметров здания);</w:t>
      </w:r>
    </w:p>
    <w:p w14:paraId="485AB808" w14:textId="77777777" w:rsidR="00E521E2" w:rsidRDefault="00E521E2">
      <w:pPr>
        <w:pStyle w:val="ConsPlusNormal"/>
        <w:spacing w:before="260"/>
        <w:ind w:firstLine="540"/>
        <w:jc w:val="both"/>
      </w:pPr>
      <w:r>
        <w:t>- документальное оформление (для текущего ремонта в отличие от иных видов ремонта не требуется проектная документация).</w:t>
      </w:r>
    </w:p>
    <w:p w14:paraId="5B52E14C" w14:textId="77777777" w:rsidR="00E521E2" w:rsidRDefault="00E521E2">
      <w:pPr>
        <w:pStyle w:val="ConsPlusNormal"/>
        <w:spacing w:before="260"/>
        <w:ind w:firstLine="540"/>
        <w:jc w:val="both"/>
      </w:pPr>
      <w:r>
        <w:t>В связи с чем отсутствуют основания для включения расходов бюджетных средств по разработке ПСД в мероприятия по текущему ремонту объектов муниципальной собственности.</w:t>
      </w:r>
    </w:p>
    <w:p w14:paraId="159A0B03" w14:textId="77777777" w:rsidR="00E521E2" w:rsidRDefault="00E521E2">
      <w:pPr>
        <w:pStyle w:val="ConsPlusNormal"/>
        <w:spacing w:before="260"/>
        <w:ind w:firstLine="540"/>
        <w:jc w:val="both"/>
      </w:pPr>
      <w:r>
        <w:t>При проведении экспертизы приложений N 24, N 25, N 26 Проекта бюджета установлено, что из объектов благоустройства муниципальной собственности, перечисленных в Реестре, не учтены земельные участки, отведенные под следующие объекты благоустройства:</w:t>
      </w:r>
    </w:p>
    <w:p w14:paraId="51A522DE" w14:textId="77777777" w:rsidR="00E521E2" w:rsidRDefault="00E521E2">
      <w:pPr>
        <w:pStyle w:val="ConsPlusNormal"/>
        <w:spacing w:before="260"/>
        <w:ind w:firstLine="540"/>
        <w:jc w:val="both"/>
      </w:pPr>
      <w:r>
        <w:t>район Центральный:</w:t>
      </w:r>
    </w:p>
    <w:p w14:paraId="47378201" w14:textId="77777777" w:rsidR="00E521E2" w:rsidRDefault="00E521E2">
      <w:pPr>
        <w:pStyle w:val="ConsPlusNormal"/>
        <w:spacing w:before="260"/>
        <w:ind w:firstLine="540"/>
        <w:jc w:val="both"/>
      </w:pPr>
      <w:r>
        <w:t>- "Парк отдыха "Комсомольский", памятник-мемориал "Черный тюльпан";</w:t>
      </w:r>
    </w:p>
    <w:p w14:paraId="378334A9" w14:textId="77777777" w:rsidR="00E521E2" w:rsidRDefault="00E521E2">
      <w:pPr>
        <w:pStyle w:val="ConsPlusNormal"/>
        <w:spacing w:before="260"/>
        <w:ind w:firstLine="540"/>
        <w:jc w:val="both"/>
      </w:pPr>
      <w:r>
        <w:t>- "Площадь Комсомольская";</w:t>
      </w:r>
    </w:p>
    <w:p w14:paraId="3F87F822" w14:textId="77777777" w:rsidR="00E521E2" w:rsidRDefault="00E521E2">
      <w:pPr>
        <w:pStyle w:val="ConsPlusNormal"/>
        <w:spacing w:before="260"/>
        <w:ind w:firstLine="540"/>
        <w:jc w:val="both"/>
      </w:pPr>
      <w:r>
        <w:t>- "Озеро "Городское";</w:t>
      </w:r>
    </w:p>
    <w:p w14:paraId="5E4707CB" w14:textId="77777777" w:rsidR="00E521E2" w:rsidRDefault="00E521E2">
      <w:pPr>
        <w:pStyle w:val="ConsPlusNormal"/>
        <w:spacing w:before="260"/>
        <w:ind w:firstLine="540"/>
        <w:jc w:val="both"/>
      </w:pPr>
      <w:r>
        <w:lastRenderedPageBreak/>
        <w:t>- мосты, виадуки по ул. Комсомольской;</w:t>
      </w:r>
    </w:p>
    <w:p w14:paraId="6602CF9C" w14:textId="77777777" w:rsidR="00E521E2" w:rsidRDefault="00E521E2">
      <w:pPr>
        <w:pStyle w:val="ConsPlusNormal"/>
        <w:spacing w:before="260"/>
        <w:ind w:firstLine="540"/>
        <w:jc w:val="both"/>
      </w:pPr>
      <w:r>
        <w:t>- переходные лестницы, территории общего пользования;</w:t>
      </w:r>
    </w:p>
    <w:p w14:paraId="14E37DD9" w14:textId="77777777" w:rsidR="00E521E2" w:rsidRDefault="00E521E2">
      <w:pPr>
        <w:pStyle w:val="ConsPlusNormal"/>
        <w:spacing w:before="260"/>
        <w:ind w:firstLine="540"/>
        <w:jc w:val="both"/>
      </w:pPr>
      <w:r>
        <w:t>- проезды;</w:t>
      </w:r>
    </w:p>
    <w:p w14:paraId="765FB011" w14:textId="77777777" w:rsidR="00E521E2" w:rsidRDefault="00E521E2">
      <w:pPr>
        <w:pStyle w:val="ConsPlusNormal"/>
        <w:spacing w:before="260"/>
        <w:ind w:firstLine="540"/>
        <w:jc w:val="both"/>
      </w:pPr>
      <w:r>
        <w:t>- автобусный павильон;</w:t>
      </w:r>
    </w:p>
    <w:p w14:paraId="4FF26BE5" w14:textId="77777777" w:rsidR="00E521E2" w:rsidRDefault="00E521E2">
      <w:pPr>
        <w:pStyle w:val="ConsPlusNormal"/>
        <w:spacing w:before="260"/>
        <w:ind w:firstLine="540"/>
        <w:jc w:val="both"/>
      </w:pPr>
      <w:r>
        <w:t>- "Сквер "Книжный дворик";</w:t>
      </w:r>
    </w:p>
    <w:p w14:paraId="22220370" w14:textId="77777777" w:rsidR="00E521E2" w:rsidRDefault="00E521E2">
      <w:pPr>
        <w:pStyle w:val="ConsPlusNormal"/>
        <w:spacing w:before="260"/>
        <w:ind w:firstLine="540"/>
        <w:jc w:val="both"/>
      </w:pPr>
      <w:r>
        <w:t>- содержание мобильных туалетных кабин в летний период;</w:t>
      </w:r>
    </w:p>
    <w:p w14:paraId="0DEAB1F6" w14:textId="77777777" w:rsidR="00E521E2" w:rsidRDefault="00E521E2">
      <w:pPr>
        <w:pStyle w:val="ConsPlusNormal"/>
        <w:spacing w:before="260"/>
        <w:ind w:firstLine="540"/>
        <w:jc w:val="both"/>
      </w:pPr>
      <w:r>
        <w:t>- групповой памятник Героям Советского Союза ст. Голиково;</w:t>
      </w:r>
    </w:p>
    <w:p w14:paraId="7FB9EEC6" w14:textId="77777777" w:rsidR="00E521E2" w:rsidRDefault="00E521E2">
      <w:pPr>
        <w:pStyle w:val="ConsPlusNormal"/>
        <w:spacing w:before="260"/>
        <w:ind w:firstLine="540"/>
        <w:jc w:val="both"/>
      </w:pPr>
      <w:r>
        <w:t>- сооружения малых архитектурных форм;</w:t>
      </w:r>
    </w:p>
    <w:p w14:paraId="1B0A1BEA" w14:textId="77777777" w:rsidR="00E521E2" w:rsidRDefault="00E521E2">
      <w:pPr>
        <w:pStyle w:val="ConsPlusNormal"/>
        <w:spacing w:before="260"/>
        <w:ind w:firstLine="540"/>
        <w:jc w:val="both"/>
      </w:pPr>
      <w:r>
        <w:t>- сооружения детских игровых и спортивных площадок;</w:t>
      </w:r>
    </w:p>
    <w:p w14:paraId="6DDDAEC1" w14:textId="77777777" w:rsidR="00E521E2" w:rsidRDefault="00E521E2">
      <w:pPr>
        <w:pStyle w:val="ConsPlusNormal"/>
        <w:spacing w:before="260"/>
        <w:ind w:firstLine="540"/>
        <w:jc w:val="both"/>
      </w:pPr>
      <w:r>
        <w:t>- содержание территории городского кладбища;</w:t>
      </w:r>
    </w:p>
    <w:p w14:paraId="6C861EA4" w14:textId="77777777" w:rsidR="00E521E2" w:rsidRDefault="00E521E2">
      <w:pPr>
        <w:pStyle w:val="ConsPlusNormal"/>
        <w:spacing w:before="260"/>
        <w:ind w:firstLine="540"/>
        <w:jc w:val="both"/>
      </w:pPr>
      <w:r>
        <w:t>- площадки для выгула и дрессировки собак;</w:t>
      </w:r>
    </w:p>
    <w:p w14:paraId="70527595" w14:textId="77777777" w:rsidR="00E521E2" w:rsidRDefault="00E521E2">
      <w:pPr>
        <w:pStyle w:val="ConsPlusNormal"/>
        <w:spacing w:before="260"/>
        <w:ind w:firstLine="540"/>
        <w:jc w:val="both"/>
      </w:pPr>
      <w:r>
        <w:t>- "Скульптура "Девушка-геолог";</w:t>
      </w:r>
    </w:p>
    <w:p w14:paraId="2675C6A6" w14:textId="77777777" w:rsidR="00E521E2" w:rsidRDefault="00E521E2">
      <w:pPr>
        <w:pStyle w:val="ConsPlusNormal"/>
        <w:spacing w:before="260"/>
        <w:ind w:firstLine="540"/>
        <w:jc w:val="both"/>
      </w:pPr>
      <w:r>
        <w:t>- содержание объектов увековечивания памяти;</w:t>
      </w:r>
    </w:p>
    <w:p w14:paraId="0F5288FA" w14:textId="77777777" w:rsidR="00E521E2" w:rsidRDefault="00E521E2">
      <w:pPr>
        <w:pStyle w:val="ConsPlusNormal"/>
        <w:spacing w:before="260"/>
        <w:ind w:firstLine="540"/>
        <w:jc w:val="both"/>
      </w:pPr>
      <w:r>
        <w:t>- "Место массового отдыха в районе Ленинского, 37";</w:t>
      </w:r>
    </w:p>
    <w:p w14:paraId="6C5D9AE9" w14:textId="77777777" w:rsidR="00E521E2" w:rsidRDefault="00E521E2">
      <w:pPr>
        <w:pStyle w:val="ConsPlusNormal"/>
        <w:spacing w:before="260"/>
        <w:ind w:firstLine="540"/>
        <w:jc w:val="both"/>
      </w:pPr>
      <w:r>
        <w:t>- "Место массового отдыха в районе ул. Нансена, 52";</w:t>
      </w:r>
    </w:p>
    <w:p w14:paraId="5E0CD068" w14:textId="77777777" w:rsidR="00E521E2" w:rsidRDefault="00E521E2">
      <w:pPr>
        <w:pStyle w:val="ConsPlusNormal"/>
        <w:spacing w:before="260"/>
        <w:ind w:firstLine="540"/>
        <w:jc w:val="both"/>
      </w:pPr>
      <w:r>
        <w:t>- "Общественная территория в районе ул. Озерная, 15а";</w:t>
      </w:r>
    </w:p>
    <w:p w14:paraId="2CA4180C" w14:textId="77777777" w:rsidR="00E521E2" w:rsidRDefault="00E521E2">
      <w:pPr>
        <w:pStyle w:val="ConsPlusNormal"/>
        <w:spacing w:before="260"/>
        <w:ind w:firstLine="540"/>
        <w:jc w:val="both"/>
      </w:pPr>
      <w:r>
        <w:t>- "Мемориальный комплекс "Норильская голгофа";</w:t>
      </w:r>
    </w:p>
    <w:p w14:paraId="2E3B5E46" w14:textId="77777777" w:rsidR="00E521E2" w:rsidRDefault="00E521E2">
      <w:pPr>
        <w:pStyle w:val="ConsPlusNormal"/>
        <w:spacing w:before="260"/>
        <w:ind w:firstLine="540"/>
        <w:jc w:val="both"/>
      </w:pPr>
      <w:r>
        <w:t>- территория, прилегающая к озеру Долгое.</w:t>
      </w:r>
    </w:p>
    <w:p w14:paraId="369C7C12" w14:textId="77777777" w:rsidR="00E521E2" w:rsidRDefault="00E521E2">
      <w:pPr>
        <w:pStyle w:val="ConsPlusNormal"/>
        <w:spacing w:before="260"/>
        <w:ind w:firstLine="540"/>
        <w:jc w:val="both"/>
      </w:pPr>
      <w:r>
        <w:t>район Талнах:</w:t>
      </w:r>
    </w:p>
    <w:p w14:paraId="2C5093CF" w14:textId="77777777" w:rsidR="00E521E2" w:rsidRDefault="00E521E2">
      <w:pPr>
        <w:pStyle w:val="ConsPlusNormal"/>
        <w:spacing w:before="260"/>
        <w:ind w:firstLine="540"/>
        <w:jc w:val="both"/>
      </w:pPr>
      <w:r>
        <w:t>- Площадь Горняков;</w:t>
      </w:r>
    </w:p>
    <w:p w14:paraId="2A433ACD" w14:textId="77777777" w:rsidR="00E521E2" w:rsidRDefault="00E521E2">
      <w:pPr>
        <w:pStyle w:val="ConsPlusNormal"/>
        <w:spacing w:before="260"/>
        <w:ind w:firstLine="540"/>
        <w:jc w:val="both"/>
      </w:pPr>
      <w:r>
        <w:t>- переходные лестницы, территории общего пользования;</w:t>
      </w:r>
    </w:p>
    <w:p w14:paraId="703392B3" w14:textId="77777777" w:rsidR="00E521E2" w:rsidRDefault="00E521E2">
      <w:pPr>
        <w:pStyle w:val="ConsPlusNormal"/>
        <w:spacing w:before="260"/>
        <w:ind w:firstLine="540"/>
        <w:jc w:val="both"/>
      </w:pPr>
      <w:r>
        <w:t>- переходные лестницы, территории общего пользования;</w:t>
      </w:r>
    </w:p>
    <w:p w14:paraId="058FE121" w14:textId="77777777" w:rsidR="00E521E2" w:rsidRDefault="00E521E2">
      <w:pPr>
        <w:pStyle w:val="ConsPlusNormal"/>
        <w:spacing w:before="260"/>
        <w:ind w:firstLine="540"/>
        <w:jc w:val="both"/>
      </w:pPr>
      <w:r>
        <w:t>- проезды;</w:t>
      </w:r>
    </w:p>
    <w:p w14:paraId="7BBC6B74" w14:textId="77777777" w:rsidR="00E521E2" w:rsidRDefault="00E521E2">
      <w:pPr>
        <w:pStyle w:val="ConsPlusNormal"/>
        <w:spacing w:before="260"/>
        <w:ind w:firstLine="540"/>
        <w:jc w:val="both"/>
      </w:pPr>
      <w:r>
        <w:t>- сооружения малых архитектурных форм;</w:t>
      </w:r>
    </w:p>
    <w:p w14:paraId="06733163" w14:textId="77777777" w:rsidR="00E521E2" w:rsidRDefault="00E521E2">
      <w:pPr>
        <w:pStyle w:val="ConsPlusNormal"/>
        <w:spacing w:before="260"/>
        <w:ind w:firstLine="540"/>
        <w:jc w:val="both"/>
      </w:pPr>
      <w:r>
        <w:t>- сооружения детских игровых и спортивных площадок;</w:t>
      </w:r>
    </w:p>
    <w:p w14:paraId="0C3A5A57" w14:textId="77777777" w:rsidR="00E521E2" w:rsidRDefault="00E521E2">
      <w:pPr>
        <w:pStyle w:val="ConsPlusNormal"/>
        <w:spacing w:before="260"/>
        <w:ind w:firstLine="540"/>
        <w:jc w:val="both"/>
      </w:pPr>
      <w:r>
        <w:t>- зеленая зона в районе КГБУЗ "Норильская городская поликлиника N 2";</w:t>
      </w:r>
    </w:p>
    <w:p w14:paraId="35A87800" w14:textId="77777777" w:rsidR="00E521E2" w:rsidRDefault="00E521E2">
      <w:pPr>
        <w:pStyle w:val="ConsPlusNormal"/>
        <w:spacing w:before="260"/>
        <w:ind w:firstLine="540"/>
        <w:jc w:val="both"/>
      </w:pPr>
      <w:r>
        <w:lastRenderedPageBreak/>
        <w:t>- площадки для выгула и дрессировки собак;</w:t>
      </w:r>
    </w:p>
    <w:p w14:paraId="1B105AEA" w14:textId="77777777" w:rsidR="00E521E2" w:rsidRDefault="00E521E2">
      <w:pPr>
        <w:pStyle w:val="ConsPlusNormal"/>
        <w:spacing w:before="260"/>
        <w:ind w:firstLine="540"/>
        <w:jc w:val="both"/>
      </w:pPr>
      <w:r>
        <w:t>- содержание объектов увековечивания памяти;</w:t>
      </w:r>
    </w:p>
    <w:p w14:paraId="5D7C7E59" w14:textId="77777777" w:rsidR="00E521E2" w:rsidRDefault="00E521E2">
      <w:pPr>
        <w:pStyle w:val="ConsPlusNormal"/>
        <w:spacing w:before="260"/>
        <w:ind w:firstLine="540"/>
        <w:jc w:val="both"/>
      </w:pPr>
      <w:r>
        <w:t>- "Парк отдыха "Набережная реки Талнахская";</w:t>
      </w:r>
    </w:p>
    <w:p w14:paraId="0C081725" w14:textId="77777777" w:rsidR="00E521E2" w:rsidRDefault="00E521E2">
      <w:pPr>
        <w:pStyle w:val="ConsPlusNormal"/>
        <w:spacing w:before="260"/>
        <w:ind w:firstLine="540"/>
        <w:jc w:val="both"/>
      </w:pPr>
      <w:r>
        <w:t>- "Общественно-деловая зона ул. Таймырская, ул. Диксона";</w:t>
      </w:r>
    </w:p>
    <w:p w14:paraId="2D6C8EC1" w14:textId="77777777" w:rsidR="00E521E2" w:rsidRDefault="00E521E2">
      <w:pPr>
        <w:pStyle w:val="ConsPlusNormal"/>
        <w:spacing w:before="260"/>
        <w:ind w:firstLine="540"/>
        <w:jc w:val="both"/>
      </w:pPr>
      <w:r>
        <w:t>- "Сквер, прилегающий к территории МБОУ "СОШ N 39";</w:t>
      </w:r>
    </w:p>
    <w:p w14:paraId="38AD5150" w14:textId="77777777" w:rsidR="00E521E2" w:rsidRDefault="00E521E2">
      <w:pPr>
        <w:pStyle w:val="ConsPlusNormal"/>
        <w:spacing w:before="260"/>
        <w:ind w:firstLine="540"/>
        <w:jc w:val="both"/>
      </w:pPr>
      <w:r>
        <w:t>- "Смотровая площадка, расположенная в 5-м микрорайоне";</w:t>
      </w:r>
    </w:p>
    <w:p w14:paraId="6C1543AD" w14:textId="77777777" w:rsidR="00E521E2" w:rsidRDefault="00E521E2">
      <w:pPr>
        <w:pStyle w:val="ConsPlusNormal"/>
        <w:spacing w:before="260"/>
        <w:ind w:firstLine="540"/>
        <w:jc w:val="both"/>
      </w:pPr>
      <w:r>
        <w:t>- "Физкультурно-оздоровительный комплекс "Горняк";</w:t>
      </w:r>
    </w:p>
    <w:p w14:paraId="06D226FB" w14:textId="77777777" w:rsidR="00E521E2" w:rsidRDefault="00E521E2">
      <w:pPr>
        <w:pStyle w:val="ConsPlusNormal"/>
        <w:spacing w:before="260"/>
        <w:ind w:firstLine="540"/>
        <w:jc w:val="both"/>
      </w:pPr>
      <w:r>
        <w:t>- сквер в районе ул. Федоровского "Юбилейный";</w:t>
      </w:r>
    </w:p>
    <w:p w14:paraId="472E2AA6" w14:textId="77777777" w:rsidR="00E521E2" w:rsidRDefault="00E521E2">
      <w:pPr>
        <w:pStyle w:val="ConsPlusNormal"/>
        <w:spacing w:before="260"/>
        <w:ind w:firstLine="540"/>
        <w:jc w:val="both"/>
      </w:pPr>
      <w:r>
        <w:t>- "Сквер в районе ул. Космонавтов, 17 - 23";</w:t>
      </w:r>
    </w:p>
    <w:p w14:paraId="5126F660" w14:textId="77777777" w:rsidR="00E521E2" w:rsidRDefault="00E521E2">
      <w:pPr>
        <w:pStyle w:val="ConsPlusNormal"/>
        <w:spacing w:before="260"/>
        <w:ind w:firstLine="540"/>
        <w:jc w:val="both"/>
      </w:pPr>
      <w:r>
        <w:t>- "Сквер в районе ул. Строителей, 9";</w:t>
      </w:r>
    </w:p>
    <w:p w14:paraId="5EC69312" w14:textId="77777777" w:rsidR="00E521E2" w:rsidRDefault="00E521E2">
      <w:pPr>
        <w:pStyle w:val="ConsPlusNormal"/>
        <w:spacing w:before="260"/>
        <w:ind w:firstLine="540"/>
        <w:jc w:val="both"/>
      </w:pPr>
      <w:r>
        <w:t>- "Сквер в районе ул. Рудная, 35а";</w:t>
      </w:r>
    </w:p>
    <w:p w14:paraId="0304FD59" w14:textId="77777777" w:rsidR="00E521E2" w:rsidRDefault="00E521E2">
      <w:pPr>
        <w:pStyle w:val="ConsPlusNormal"/>
        <w:spacing w:before="260"/>
        <w:ind w:firstLine="540"/>
        <w:jc w:val="both"/>
      </w:pPr>
      <w:r>
        <w:t>- "Сквер "Рудный" ул. Строителей";</w:t>
      </w:r>
    </w:p>
    <w:p w14:paraId="7177F0B5" w14:textId="77777777" w:rsidR="00E521E2" w:rsidRDefault="00E521E2">
      <w:pPr>
        <w:pStyle w:val="ConsPlusNormal"/>
        <w:spacing w:before="260"/>
        <w:ind w:firstLine="540"/>
        <w:jc w:val="both"/>
      </w:pPr>
      <w:r>
        <w:t>- "Въездной знак в районе Талнах";</w:t>
      </w:r>
    </w:p>
    <w:p w14:paraId="215A447F" w14:textId="77777777" w:rsidR="00E521E2" w:rsidRDefault="00E521E2">
      <w:pPr>
        <w:pStyle w:val="ConsPlusNormal"/>
        <w:spacing w:before="260"/>
        <w:ind w:firstLine="540"/>
        <w:jc w:val="both"/>
      </w:pPr>
      <w:r>
        <w:t>- "Территория памятника "Палатка первым";</w:t>
      </w:r>
    </w:p>
    <w:p w14:paraId="1F02868B" w14:textId="77777777" w:rsidR="00E521E2" w:rsidRDefault="00E521E2">
      <w:pPr>
        <w:pStyle w:val="ConsPlusNormal"/>
        <w:spacing w:before="260"/>
        <w:ind w:firstLine="540"/>
        <w:jc w:val="both"/>
      </w:pPr>
      <w:r>
        <w:t>- "Территория в районе реки Хараелах";</w:t>
      </w:r>
    </w:p>
    <w:p w14:paraId="3EF04422" w14:textId="77777777" w:rsidR="00E521E2" w:rsidRDefault="00E521E2">
      <w:pPr>
        <w:pStyle w:val="ConsPlusNormal"/>
        <w:spacing w:before="260"/>
        <w:ind w:firstLine="540"/>
        <w:jc w:val="both"/>
      </w:pPr>
      <w:r>
        <w:t>- "Территория в районе ул. Первопроходцев, 1, 4".</w:t>
      </w:r>
    </w:p>
    <w:p w14:paraId="2272AAB0" w14:textId="77777777" w:rsidR="00E521E2" w:rsidRDefault="00E521E2">
      <w:pPr>
        <w:pStyle w:val="ConsPlusNormal"/>
        <w:spacing w:before="260"/>
        <w:ind w:firstLine="540"/>
        <w:jc w:val="both"/>
      </w:pPr>
      <w:r>
        <w:t>район Кайеркан:</w:t>
      </w:r>
    </w:p>
    <w:p w14:paraId="240AEFB7" w14:textId="77777777" w:rsidR="00E521E2" w:rsidRDefault="00E521E2">
      <w:pPr>
        <w:pStyle w:val="ConsPlusNormal"/>
        <w:spacing w:before="260"/>
        <w:ind w:firstLine="540"/>
        <w:jc w:val="both"/>
      </w:pPr>
      <w:r>
        <w:t>- переходные лестницы, территории общего пользования;</w:t>
      </w:r>
    </w:p>
    <w:p w14:paraId="529B07C9" w14:textId="77777777" w:rsidR="00E521E2" w:rsidRDefault="00E521E2">
      <w:pPr>
        <w:pStyle w:val="ConsPlusNormal"/>
        <w:spacing w:before="260"/>
        <w:ind w:firstLine="540"/>
        <w:jc w:val="both"/>
      </w:pPr>
      <w:r>
        <w:t>- проезды;</w:t>
      </w:r>
    </w:p>
    <w:p w14:paraId="20868EBA" w14:textId="77777777" w:rsidR="00E521E2" w:rsidRDefault="00E521E2">
      <w:pPr>
        <w:pStyle w:val="ConsPlusNormal"/>
        <w:spacing w:before="260"/>
        <w:ind w:firstLine="540"/>
        <w:jc w:val="both"/>
      </w:pPr>
      <w:r>
        <w:t>- сооружения малых архитектурных форм;</w:t>
      </w:r>
    </w:p>
    <w:p w14:paraId="651E2DD7" w14:textId="77777777" w:rsidR="00E521E2" w:rsidRDefault="00E521E2">
      <w:pPr>
        <w:pStyle w:val="ConsPlusNormal"/>
        <w:spacing w:before="260"/>
        <w:ind w:firstLine="540"/>
        <w:jc w:val="both"/>
      </w:pPr>
      <w:r>
        <w:t>- сооружения детских игровых и спортивных площадок;</w:t>
      </w:r>
    </w:p>
    <w:p w14:paraId="51D17AC1" w14:textId="77777777" w:rsidR="00E521E2" w:rsidRDefault="00E521E2">
      <w:pPr>
        <w:pStyle w:val="ConsPlusNormal"/>
        <w:spacing w:before="260"/>
        <w:ind w:firstLine="540"/>
        <w:jc w:val="both"/>
      </w:pPr>
      <w:r>
        <w:t>- "Территория, прилегающая к ТБК "Кайеркан";</w:t>
      </w:r>
    </w:p>
    <w:p w14:paraId="6C5F1C4C" w14:textId="77777777" w:rsidR="00E521E2" w:rsidRDefault="00E521E2">
      <w:pPr>
        <w:pStyle w:val="ConsPlusNormal"/>
        <w:spacing w:before="260"/>
        <w:ind w:firstLine="540"/>
        <w:jc w:val="both"/>
      </w:pPr>
      <w:r>
        <w:t>- "Общественно-деловые зоны";</w:t>
      </w:r>
    </w:p>
    <w:p w14:paraId="17CD75D0" w14:textId="77777777" w:rsidR="00E521E2" w:rsidRDefault="00E521E2">
      <w:pPr>
        <w:pStyle w:val="ConsPlusNormal"/>
        <w:spacing w:before="260"/>
        <w:ind w:firstLine="540"/>
        <w:jc w:val="both"/>
      </w:pPr>
      <w:r>
        <w:t>- "Сквер "Первым шахтерам";</w:t>
      </w:r>
    </w:p>
    <w:p w14:paraId="402D7D1C" w14:textId="77777777" w:rsidR="00E521E2" w:rsidRDefault="00E521E2">
      <w:pPr>
        <w:pStyle w:val="ConsPlusNormal"/>
        <w:spacing w:before="260"/>
        <w:ind w:firstLine="540"/>
        <w:jc w:val="both"/>
      </w:pPr>
      <w:r>
        <w:t>- "Малый сквер в районе ул. Надеждинская, 3 - 5";</w:t>
      </w:r>
    </w:p>
    <w:p w14:paraId="2C257F21" w14:textId="77777777" w:rsidR="00E521E2" w:rsidRDefault="00E521E2">
      <w:pPr>
        <w:pStyle w:val="ConsPlusNormal"/>
        <w:spacing w:before="260"/>
        <w:ind w:firstLine="540"/>
        <w:jc w:val="both"/>
      </w:pPr>
      <w:r>
        <w:t>- "Центральная площадь район Кайеркан";</w:t>
      </w:r>
    </w:p>
    <w:p w14:paraId="358AD44E" w14:textId="77777777" w:rsidR="00E521E2" w:rsidRDefault="00E521E2">
      <w:pPr>
        <w:pStyle w:val="ConsPlusNormal"/>
        <w:spacing w:before="260"/>
        <w:ind w:firstLine="540"/>
        <w:jc w:val="both"/>
      </w:pPr>
      <w:r>
        <w:lastRenderedPageBreak/>
        <w:t>- зона отдыха "Набережная ручья "Кайерканский".</w:t>
      </w:r>
    </w:p>
    <w:p w14:paraId="29FF7A78" w14:textId="77777777" w:rsidR="00E521E2" w:rsidRDefault="00E521E2">
      <w:pPr>
        <w:pStyle w:val="ConsPlusNormal"/>
        <w:spacing w:before="260"/>
        <w:ind w:firstLine="540"/>
        <w:jc w:val="both"/>
      </w:pPr>
      <w:r>
        <w:t>пос. Снежногорск:</w:t>
      </w:r>
    </w:p>
    <w:p w14:paraId="490A2808" w14:textId="77777777" w:rsidR="00E521E2" w:rsidRDefault="00E521E2">
      <w:pPr>
        <w:pStyle w:val="ConsPlusNormal"/>
        <w:spacing w:before="260"/>
        <w:ind w:firstLine="540"/>
        <w:jc w:val="both"/>
      </w:pPr>
      <w:r>
        <w:t>- сооружения детских игровых и спортивных площадок;</w:t>
      </w:r>
    </w:p>
    <w:p w14:paraId="25AE9DF7" w14:textId="77777777" w:rsidR="00E521E2" w:rsidRDefault="00E521E2">
      <w:pPr>
        <w:pStyle w:val="ConsPlusNormal"/>
        <w:spacing w:before="260"/>
        <w:ind w:firstLine="540"/>
        <w:jc w:val="both"/>
      </w:pPr>
      <w:r>
        <w:t>- проезды;</w:t>
      </w:r>
    </w:p>
    <w:p w14:paraId="36EEC527" w14:textId="77777777" w:rsidR="00E521E2" w:rsidRDefault="00E521E2">
      <w:pPr>
        <w:pStyle w:val="ConsPlusNormal"/>
        <w:spacing w:before="260"/>
        <w:ind w:firstLine="540"/>
        <w:jc w:val="both"/>
      </w:pPr>
      <w:r>
        <w:t>- содержание территории городского кладбища;</w:t>
      </w:r>
    </w:p>
    <w:p w14:paraId="010E3A65" w14:textId="77777777" w:rsidR="00E521E2" w:rsidRDefault="00E521E2">
      <w:pPr>
        <w:pStyle w:val="ConsPlusNormal"/>
        <w:spacing w:before="260"/>
        <w:ind w:firstLine="540"/>
        <w:jc w:val="both"/>
      </w:pPr>
      <w:r>
        <w:t>- "Мини-стадион";</w:t>
      </w:r>
    </w:p>
    <w:p w14:paraId="19E2E446" w14:textId="77777777" w:rsidR="00E521E2" w:rsidRDefault="00E521E2">
      <w:pPr>
        <w:pStyle w:val="ConsPlusNormal"/>
        <w:spacing w:before="260"/>
        <w:ind w:firstLine="540"/>
        <w:jc w:val="both"/>
      </w:pPr>
      <w:r>
        <w:t>- "Площадь воинской славы";</w:t>
      </w:r>
    </w:p>
    <w:p w14:paraId="305C1205" w14:textId="77777777" w:rsidR="00E521E2" w:rsidRDefault="00E521E2">
      <w:pPr>
        <w:pStyle w:val="ConsPlusNormal"/>
        <w:spacing w:before="260"/>
        <w:ind w:firstLine="540"/>
        <w:jc w:val="both"/>
      </w:pPr>
      <w:r>
        <w:t>- "Площадь Первых Гидростроителей";</w:t>
      </w:r>
    </w:p>
    <w:p w14:paraId="572C1ED2" w14:textId="77777777" w:rsidR="00E521E2" w:rsidRDefault="00E521E2">
      <w:pPr>
        <w:pStyle w:val="ConsPlusNormal"/>
        <w:spacing w:before="260"/>
        <w:ind w:firstLine="540"/>
        <w:jc w:val="both"/>
      </w:pPr>
      <w:r>
        <w:t>- городской сквер с детской площадкой;</w:t>
      </w:r>
    </w:p>
    <w:p w14:paraId="52A74E0B" w14:textId="77777777" w:rsidR="00E521E2" w:rsidRDefault="00E521E2">
      <w:pPr>
        <w:pStyle w:val="ConsPlusNormal"/>
        <w:spacing w:before="260"/>
        <w:ind w:firstLine="540"/>
        <w:jc w:val="both"/>
      </w:pPr>
      <w:r>
        <w:t>- обустройство городского парка им. Н.Н. Урванцева.</w:t>
      </w:r>
    </w:p>
    <w:p w14:paraId="7769E5CB" w14:textId="77777777" w:rsidR="00E521E2" w:rsidRDefault="00E521E2">
      <w:pPr>
        <w:pStyle w:val="ConsPlusNormal"/>
        <w:spacing w:before="260"/>
        <w:ind w:firstLine="540"/>
        <w:jc w:val="both"/>
      </w:pPr>
      <w:r>
        <w:t>Информация о выдаче разрешений на размещение объектов Управлением имущества Администрации города Норильска на момент проведения экспертизы не предоставлена.</w:t>
      </w:r>
    </w:p>
    <w:p w14:paraId="34A188DE" w14:textId="77777777" w:rsidR="00E521E2" w:rsidRDefault="00E521E2">
      <w:pPr>
        <w:pStyle w:val="ConsPlusNormal"/>
        <w:spacing w:before="260"/>
        <w:ind w:firstLine="540"/>
        <w:jc w:val="both"/>
      </w:pPr>
      <w:r>
        <w:t>В связи с чем отсутствовали основания для включения расходов бюджетных средств по данным объектам благоустройства.</w:t>
      </w:r>
    </w:p>
    <w:p w14:paraId="340C8AAF" w14:textId="77777777" w:rsidR="00E521E2" w:rsidRDefault="00E521E2">
      <w:pPr>
        <w:pStyle w:val="ConsPlusNormal"/>
        <w:spacing w:before="260"/>
        <w:ind w:firstLine="540"/>
        <w:jc w:val="both"/>
      </w:pPr>
      <w:r>
        <w:t xml:space="preserve">В нарушение </w:t>
      </w:r>
      <w:hyperlink r:id="rId63">
        <w:r>
          <w:rPr>
            <w:color w:val="0000FF"/>
          </w:rPr>
          <w:t>п. 2</w:t>
        </w:r>
      </w:hyperlink>
      <w:r>
        <w:t xml:space="preserve"> Порядка ведения органами местного самоуправления реестров муниципального имущества, утвержденного Приказом Минэкономразвития РФ от 30.08.2011 N 424, по таким объектам как:</w:t>
      </w:r>
    </w:p>
    <w:p w14:paraId="603133D7" w14:textId="77777777" w:rsidR="00E521E2" w:rsidRDefault="00E521E2">
      <w:pPr>
        <w:pStyle w:val="ConsPlusNormal"/>
        <w:spacing w:before="260"/>
        <w:ind w:firstLine="540"/>
        <w:jc w:val="both"/>
      </w:pPr>
      <w:r>
        <w:t>- "Парк отдыха "Комсомольский", памятник-мемориал "Черный тюльпан";</w:t>
      </w:r>
    </w:p>
    <w:p w14:paraId="5A9E97E5" w14:textId="77777777" w:rsidR="00E521E2" w:rsidRDefault="00E521E2">
      <w:pPr>
        <w:pStyle w:val="ConsPlusNormal"/>
        <w:spacing w:before="260"/>
        <w:ind w:firstLine="540"/>
        <w:jc w:val="both"/>
      </w:pPr>
      <w:r>
        <w:t>- "Переходная лестница", расположенная по адресу: г. Норильск, район Центральный, район улицы Московская, 11 - 13;</w:t>
      </w:r>
    </w:p>
    <w:p w14:paraId="11360F66" w14:textId="77777777" w:rsidR="00E521E2" w:rsidRDefault="00E521E2">
      <w:pPr>
        <w:pStyle w:val="ConsPlusNormal"/>
        <w:spacing w:before="260"/>
        <w:ind w:firstLine="540"/>
        <w:jc w:val="both"/>
      </w:pPr>
      <w:r>
        <w:t>- "Переходная лестница", расположенная по адресу: г. Норильск, район Центральный, район улицы Комсомольская, 21 - 21;</w:t>
      </w:r>
    </w:p>
    <w:p w14:paraId="61F98269" w14:textId="77777777" w:rsidR="00E521E2" w:rsidRDefault="00E521E2">
      <w:pPr>
        <w:pStyle w:val="ConsPlusNormal"/>
        <w:spacing w:before="260"/>
        <w:ind w:firstLine="540"/>
        <w:jc w:val="both"/>
      </w:pPr>
      <w:r>
        <w:t>- "Переходная лестница", расположенная по адресу: г. Норильск, район Центральный, район улицы Комсомольская, 23;</w:t>
      </w:r>
    </w:p>
    <w:p w14:paraId="3C0CE57D" w14:textId="77777777" w:rsidR="00E521E2" w:rsidRDefault="00E521E2">
      <w:pPr>
        <w:pStyle w:val="ConsPlusNormal"/>
        <w:spacing w:before="260"/>
        <w:ind w:firstLine="540"/>
        <w:jc w:val="both"/>
      </w:pPr>
      <w:r>
        <w:t>- "Переходная лестница", расположенная по адресу: г. Норильск, район Центральный, район улицы Комсомольская, 11 - 15;</w:t>
      </w:r>
    </w:p>
    <w:p w14:paraId="55CCC31A" w14:textId="77777777" w:rsidR="00E521E2" w:rsidRDefault="00E521E2">
      <w:pPr>
        <w:pStyle w:val="ConsPlusNormal"/>
        <w:spacing w:before="260"/>
        <w:ind w:firstLine="540"/>
        <w:jc w:val="both"/>
      </w:pPr>
      <w:r>
        <w:t>- "Переходная лестница", расположенная по адресу: г. Норильск, район Центральный, район улицы Комсомольская, 19 - 23;</w:t>
      </w:r>
    </w:p>
    <w:p w14:paraId="2B659C5B" w14:textId="77777777" w:rsidR="00E521E2" w:rsidRDefault="00E521E2">
      <w:pPr>
        <w:pStyle w:val="ConsPlusNormal"/>
        <w:spacing w:before="260"/>
        <w:ind w:firstLine="540"/>
        <w:jc w:val="both"/>
      </w:pPr>
      <w:r>
        <w:t>- проезд, расположенный по адресу: г. Норильск, район Центральный, от ул. Озерная, 11, до ул. Югославская, 30;</w:t>
      </w:r>
    </w:p>
    <w:p w14:paraId="742C15B7" w14:textId="77777777" w:rsidR="00E521E2" w:rsidRDefault="00E521E2">
      <w:pPr>
        <w:pStyle w:val="ConsPlusNormal"/>
        <w:spacing w:before="260"/>
        <w:ind w:firstLine="540"/>
        <w:jc w:val="both"/>
      </w:pPr>
      <w:r>
        <w:lastRenderedPageBreak/>
        <w:t>- проезд, расположенный по адресу: г. Норильск, район Центральный, от ул. Озерная, 3, до внутригородского объекта ул. Озерная;</w:t>
      </w:r>
    </w:p>
    <w:p w14:paraId="5A49F255" w14:textId="77777777" w:rsidR="00E521E2" w:rsidRDefault="00E521E2">
      <w:pPr>
        <w:pStyle w:val="ConsPlusNormal"/>
        <w:spacing w:before="260"/>
        <w:ind w:firstLine="540"/>
        <w:jc w:val="both"/>
      </w:pPr>
      <w:r>
        <w:t>- проезд, расположенный по адресу: г. Норильск, район Центральный, от внутригородского объекта ул. Вальковская до ул. Югославская, 4;</w:t>
      </w:r>
    </w:p>
    <w:p w14:paraId="61E29399" w14:textId="77777777" w:rsidR="00E521E2" w:rsidRDefault="00E521E2">
      <w:pPr>
        <w:pStyle w:val="ConsPlusNormal"/>
        <w:spacing w:before="260"/>
        <w:ind w:firstLine="540"/>
        <w:jc w:val="both"/>
      </w:pPr>
      <w:r>
        <w:t>- проезд, расположенный по адресу: г. Норильск, район Центральный, от ул. Югославская, 10, до ул. Югославская, 14;</w:t>
      </w:r>
    </w:p>
    <w:p w14:paraId="4C4543ED" w14:textId="77777777" w:rsidR="00E521E2" w:rsidRDefault="00E521E2">
      <w:pPr>
        <w:pStyle w:val="ConsPlusNormal"/>
        <w:spacing w:before="260"/>
        <w:ind w:firstLine="540"/>
        <w:jc w:val="both"/>
      </w:pPr>
      <w:r>
        <w:t>- проезд, расположенный по адресу: г. Норильск, район Центральный, от ул. Озерная, 3, до ул. Югославская, 8;</w:t>
      </w:r>
    </w:p>
    <w:p w14:paraId="184BB1CB" w14:textId="77777777" w:rsidR="00E521E2" w:rsidRDefault="00E521E2">
      <w:pPr>
        <w:pStyle w:val="ConsPlusNormal"/>
        <w:spacing w:before="260"/>
        <w:ind w:firstLine="540"/>
        <w:jc w:val="both"/>
      </w:pPr>
      <w:r>
        <w:t>- проезд, расположенный по адресу: г. Норильск, район Центральный, от внутригородского объекта ул. Вальковская до ул. Озерная, 3;</w:t>
      </w:r>
    </w:p>
    <w:p w14:paraId="2AF0724B" w14:textId="77777777" w:rsidR="00E521E2" w:rsidRDefault="00E521E2">
      <w:pPr>
        <w:pStyle w:val="ConsPlusNormal"/>
        <w:spacing w:before="260"/>
        <w:ind w:firstLine="540"/>
        <w:jc w:val="both"/>
      </w:pPr>
      <w:r>
        <w:t>- проезд, расположенный по адресу: г. Норильск, район Центральный, от ул. Озерная, 3, до ул. Озерная, 11;</w:t>
      </w:r>
    </w:p>
    <w:p w14:paraId="655D6DE7" w14:textId="77777777" w:rsidR="00E521E2" w:rsidRDefault="00E521E2">
      <w:pPr>
        <w:pStyle w:val="ConsPlusNormal"/>
        <w:spacing w:before="260"/>
        <w:ind w:firstLine="540"/>
        <w:jc w:val="both"/>
      </w:pPr>
      <w:r>
        <w:t>- проезд, расположенный по адресу: г. Норильск, район Центральный, от ул. Югославская, 22, до ул. Югославская, 14;</w:t>
      </w:r>
    </w:p>
    <w:p w14:paraId="4C4E1BC5" w14:textId="77777777" w:rsidR="00E521E2" w:rsidRDefault="00E521E2">
      <w:pPr>
        <w:pStyle w:val="ConsPlusNormal"/>
        <w:spacing w:before="260"/>
        <w:ind w:firstLine="540"/>
        <w:jc w:val="both"/>
      </w:pPr>
      <w:r>
        <w:t>- проезд, расположенный по адресу: г. Норильск, район Центральный, от ул. Югославская, 30, до ул. Югославская, 22;</w:t>
      </w:r>
    </w:p>
    <w:p w14:paraId="6B8C4123" w14:textId="77777777" w:rsidR="00E521E2" w:rsidRDefault="00E521E2">
      <w:pPr>
        <w:pStyle w:val="ConsPlusNormal"/>
        <w:spacing w:before="260"/>
        <w:ind w:firstLine="540"/>
        <w:jc w:val="both"/>
      </w:pPr>
      <w:r>
        <w:t>- "территория, прилегающая к озеру "Городское", расположенная по адресу: г. Норильск, район Центральный, район проезда Молодежный, 7 - 19а;</w:t>
      </w:r>
    </w:p>
    <w:p w14:paraId="7EABBD1E" w14:textId="77777777" w:rsidR="00E521E2" w:rsidRDefault="00E521E2">
      <w:pPr>
        <w:pStyle w:val="ConsPlusNormal"/>
        <w:spacing w:before="260"/>
        <w:ind w:firstLine="540"/>
        <w:jc w:val="both"/>
      </w:pPr>
      <w:r>
        <w:t>- "объект "Памятник "Первым", расположенный по адресу: г. Норильск, район Талнах, район объездной автомобильной дороги района Талнах;</w:t>
      </w:r>
    </w:p>
    <w:p w14:paraId="1D832D33" w14:textId="77777777" w:rsidR="00E521E2" w:rsidRDefault="00E521E2">
      <w:pPr>
        <w:pStyle w:val="ConsPlusNormal"/>
        <w:spacing w:before="260"/>
        <w:ind w:firstLine="540"/>
        <w:jc w:val="both"/>
      </w:pPr>
      <w:r>
        <w:t>- земельный участок под колумбарные стенки, расположенный в районе ст. Голиково.</w:t>
      </w:r>
    </w:p>
    <w:p w14:paraId="4C69B666" w14:textId="77777777" w:rsidR="00E521E2" w:rsidRDefault="00E521E2">
      <w:pPr>
        <w:pStyle w:val="ConsPlusNormal"/>
        <w:spacing w:before="260"/>
        <w:ind w:firstLine="540"/>
        <w:jc w:val="both"/>
      </w:pPr>
      <w:r>
        <w:t>в Реестре отсутствует информация о документе - основании возникновения права собственности муниципального образования город Норильск на объект недвижимого имущества. В связи с чем отсутствовали основания для включения расходов бюджетных средств по данным объектам.</w:t>
      </w:r>
    </w:p>
    <w:p w14:paraId="0E873BBA" w14:textId="77777777" w:rsidR="00E521E2" w:rsidRDefault="00E521E2">
      <w:pPr>
        <w:pStyle w:val="ConsPlusNormal"/>
        <w:spacing w:before="260"/>
        <w:ind w:firstLine="540"/>
        <w:jc w:val="both"/>
      </w:pPr>
      <w:r>
        <w:t>4.3. Экспертно-аналитические мероприятия.</w:t>
      </w:r>
    </w:p>
    <w:p w14:paraId="750B0BC9" w14:textId="77777777" w:rsidR="00E521E2" w:rsidRDefault="00E521E2">
      <w:pPr>
        <w:pStyle w:val="ConsPlusNormal"/>
        <w:spacing w:before="260"/>
        <w:ind w:firstLine="540"/>
        <w:jc w:val="both"/>
      </w:pPr>
      <w:r>
        <w:t>1. Объектами экспертно-аналитического мероприятия "Динамика налоговых доходов местного бюджета от перечисления части прибыли муниципальными унитарными предприятиями" были:</w:t>
      </w:r>
    </w:p>
    <w:p w14:paraId="43D00738" w14:textId="77777777" w:rsidR="00E521E2" w:rsidRDefault="00E521E2">
      <w:pPr>
        <w:pStyle w:val="ConsPlusNormal"/>
        <w:spacing w:before="260"/>
        <w:ind w:firstLine="540"/>
        <w:jc w:val="both"/>
      </w:pPr>
      <w:r>
        <w:t>- Муниципальное учреждение "Управление потребительского рынка и услуг Администрации города Норильска";</w:t>
      </w:r>
    </w:p>
    <w:p w14:paraId="1EB1CA16" w14:textId="77777777" w:rsidR="00E521E2" w:rsidRDefault="00E521E2">
      <w:pPr>
        <w:pStyle w:val="ConsPlusNormal"/>
        <w:spacing w:before="260"/>
        <w:ind w:firstLine="540"/>
        <w:jc w:val="both"/>
      </w:pPr>
      <w:r>
        <w:t>- Управление экономики Администрации города Норильска;</w:t>
      </w:r>
    </w:p>
    <w:p w14:paraId="25A26032" w14:textId="77777777" w:rsidR="00E521E2" w:rsidRDefault="00E521E2">
      <w:pPr>
        <w:pStyle w:val="ConsPlusNormal"/>
        <w:spacing w:before="260"/>
        <w:ind w:firstLine="540"/>
        <w:jc w:val="both"/>
      </w:pPr>
      <w:r>
        <w:t>- МУП ТПО "ТоргСервис";</w:t>
      </w:r>
    </w:p>
    <w:p w14:paraId="61512C76" w14:textId="77777777" w:rsidR="00E521E2" w:rsidRDefault="00E521E2">
      <w:pPr>
        <w:pStyle w:val="ConsPlusNormal"/>
        <w:spacing w:before="260"/>
        <w:ind w:firstLine="540"/>
        <w:jc w:val="both"/>
      </w:pPr>
      <w:r>
        <w:lastRenderedPageBreak/>
        <w:t>- МУП "КОС";</w:t>
      </w:r>
    </w:p>
    <w:p w14:paraId="0223A3F5" w14:textId="77777777" w:rsidR="00E521E2" w:rsidRDefault="00E521E2">
      <w:pPr>
        <w:pStyle w:val="ConsPlusNormal"/>
        <w:spacing w:before="260"/>
        <w:ind w:firstLine="540"/>
        <w:jc w:val="both"/>
      </w:pPr>
      <w:r>
        <w:t>- МУП "Специализированная служба по вопросам похоронного дела";</w:t>
      </w:r>
    </w:p>
    <w:p w14:paraId="2C558F80" w14:textId="77777777" w:rsidR="00E521E2" w:rsidRDefault="00E521E2">
      <w:pPr>
        <w:pStyle w:val="ConsPlusNormal"/>
        <w:spacing w:before="260"/>
        <w:ind w:firstLine="540"/>
        <w:jc w:val="both"/>
      </w:pPr>
      <w:r>
        <w:t>- МУП "Норильское производственное объединение пассажирского автотранспорта";</w:t>
      </w:r>
    </w:p>
    <w:p w14:paraId="696EDC65" w14:textId="77777777" w:rsidR="00E521E2" w:rsidRDefault="00E521E2">
      <w:pPr>
        <w:pStyle w:val="ConsPlusNormal"/>
        <w:spacing w:before="260"/>
        <w:ind w:firstLine="540"/>
        <w:jc w:val="both"/>
      </w:pPr>
      <w:r>
        <w:t>- МУП "Расчетно-кассовый центр";</w:t>
      </w:r>
    </w:p>
    <w:p w14:paraId="5D09F6B1" w14:textId="77777777" w:rsidR="00E521E2" w:rsidRDefault="00E521E2">
      <w:pPr>
        <w:pStyle w:val="ConsPlusNormal"/>
        <w:spacing w:before="260"/>
        <w:ind w:firstLine="540"/>
        <w:jc w:val="both"/>
      </w:pPr>
      <w:r>
        <w:t>- МУП "Многофункциональный обслуживающий комплекс".</w:t>
      </w:r>
    </w:p>
    <w:p w14:paraId="6249C2A2" w14:textId="77777777" w:rsidR="00E521E2" w:rsidRDefault="00E521E2">
      <w:pPr>
        <w:pStyle w:val="ConsPlusNormal"/>
        <w:spacing w:before="260"/>
        <w:ind w:firstLine="540"/>
        <w:jc w:val="both"/>
      </w:pPr>
      <w:r>
        <w:t>Объем проверенных средств составил 27465,0 тыс. рублей, выявлено 18 случаев нарушений и недостатков на сумму 27465,0 тыс. рублей, в том числе:</w:t>
      </w:r>
    </w:p>
    <w:p w14:paraId="42BCB4FE" w14:textId="77777777" w:rsidR="00E521E2" w:rsidRDefault="00E521E2">
      <w:pPr>
        <w:pStyle w:val="ConsPlusNormal"/>
        <w:spacing w:before="260"/>
        <w:ind w:firstLine="540"/>
        <w:jc w:val="both"/>
      </w:pPr>
      <w:r>
        <w:t xml:space="preserve">- в нарушение норм и требований </w:t>
      </w:r>
      <w:hyperlink r:id="rId64">
        <w:r>
          <w:rPr>
            <w:color w:val="0000FF"/>
          </w:rPr>
          <w:t>п. 3</w:t>
        </w:r>
      </w:hyperlink>
      <w:r>
        <w:t xml:space="preserve"> Приказа Минфина России от 01.12.2010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Инструкция N 157н), </w:t>
      </w:r>
      <w:hyperlink r:id="rId65">
        <w:r>
          <w:rPr>
            <w:color w:val="0000FF"/>
          </w:rPr>
          <w:t>ст. 9</w:t>
        </w:r>
      </w:hyperlink>
      <w:r>
        <w:t xml:space="preserve"> Закона N 402-ФЗ производится начисление доходов в отсутствие первичных учетных документов в 2016 - 2018 годах, количество установленных нарушений - 8 на сумму 27465,0 тыс. рублей;</w:t>
      </w:r>
    </w:p>
    <w:p w14:paraId="5C783C94" w14:textId="77777777" w:rsidR="00E521E2" w:rsidRDefault="00E521E2">
      <w:pPr>
        <w:pStyle w:val="ConsPlusNormal"/>
        <w:spacing w:before="260"/>
        <w:ind w:firstLine="540"/>
        <w:jc w:val="both"/>
      </w:pPr>
      <w:r>
        <w:t xml:space="preserve">- в нарушение норм и требований </w:t>
      </w:r>
      <w:hyperlink r:id="rId66">
        <w:r>
          <w:rPr>
            <w:color w:val="0000FF"/>
          </w:rPr>
          <w:t>Постановления</w:t>
        </w:r>
      </w:hyperlink>
      <w:r>
        <w:t xml:space="preserve"> Правительства РФ от 23.06.2016 N 574 "Об общих требованиях к методике прогнозирования поступлений доходов в бюджеты бюджетной системы Российской Федерации" главным администратором доходов муниципальным учреждением "Управление потребительского рынка и услуг Администрации города Норильска" прогнозируются поступления доходов от перечисления части прибыли муниципальными унитарными предприятиями, безосновательно уменьшенные как на очередной финансовый год, так и на плановый период, с постоянным объемом неналогового дохода от прибыли (не применяя метод прямого расчета) (количество нарушений - 3);</w:t>
      </w:r>
    </w:p>
    <w:p w14:paraId="0BB8DE79" w14:textId="77777777" w:rsidR="00E521E2" w:rsidRDefault="00E521E2">
      <w:pPr>
        <w:pStyle w:val="ConsPlusNormal"/>
        <w:spacing w:before="260"/>
        <w:ind w:firstLine="540"/>
        <w:jc w:val="both"/>
      </w:pPr>
      <w:r>
        <w:t xml:space="preserve">- в нарушение норм и требований </w:t>
      </w:r>
      <w:hyperlink r:id="rId67">
        <w:r>
          <w:rPr>
            <w:color w:val="0000FF"/>
          </w:rPr>
          <w:t>ст. 9</w:t>
        </w:r>
      </w:hyperlink>
      <w:r>
        <w:t xml:space="preserve"> Федерального закона от 14.11.2002 N 161-ФЗ "О государственных и муниципальных унитарных предприятиях", </w:t>
      </w:r>
      <w:hyperlink r:id="rId68">
        <w:r>
          <w:rPr>
            <w:color w:val="0000FF"/>
          </w:rPr>
          <w:t>ст. 113</w:t>
        </w:r>
      </w:hyperlink>
      <w:r>
        <w:t xml:space="preserve"> Гражданского кодекса Российской Федерации в Уставах муниципальных унитарных предприятий отсутствуют сведения о предмете деятельности предприятия (количество нарушений - 6);</w:t>
      </w:r>
    </w:p>
    <w:p w14:paraId="4E3B803A" w14:textId="77777777" w:rsidR="00E521E2" w:rsidRDefault="00E521E2">
      <w:pPr>
        <w:pStyle w:val="ConsPlusNormal"/>
        <w:spacing w:before="260"/>
        <w:ind w:firstLine="540"/>
        <w:jc w:val="both"/>
      </w:pPr>
      <w:r>
        <w:t xml:space="preserve">- учетная политика, действующая в проверяемом периоде, разработана в нарушение требований и норм </w:t>
      </w:r>
      <w:hyperlink r:id="rId69">
        <w:r>
          <w:rPr>
            <w:color w:val="0000FF"/>
          </w:rPr>
          <w:t>п. 6</w:t>
        </w:r>
      </w:hyperlink>
      <w:r>
        <w:t xml:space="preserve"> Инструкции N 157н, </w:t>
      </w:r>
      <w:hyperlink r:id="rId70">
        <w:r>
          <w:rPr>
            <w:color w:val="0000FF"/>
          </w:rPr>
          <w:t>ст. 8</w:t>
        </w:r>
      </w:hyperlink>
      <w:r>
        <w:t xml:space="preserve"> - </w:t>
      </w:r>
      <w:hyperlink r:id="rId71">
        <w:r>
          <w:rPr>
            <w:color w:val="0000FF"/>
          </w:rPr>
          <w:t>9</w:t>
        </w:r>
      </w:hyperlink>
      <w:r>
        <w:t xml:space="preserve"> Закона N 402-ФЗ (количество нарушений - 1).</w:t>
      </w:r>
    </w:p>
    <w:p w14:paraId="5BB31AB8" w14:textId="77777777" w:rsidR="00E521E2" w:rsidRDefault="00E521E2">
      <w:pPr>
        <w:pStyle w:val="ConsPlusNormal"/>
        <w:spacing w:before="260"/>
        <w:ind w:firstLine="540"/>
        <w:jc w:val="both"/>
      </w:pPr>
      <w:r>
        <w:t xml:space="preserve">2. Экспертно-аналитическое мероприятие "Проверка исполнения органами местного самоуправления и подведомственными учреждениями мероприятий, входящих в федеральный проект "Чистая страна", "Комплексная система обращения с твердыми коммунальными отходами национального проекта "Экология", а также </w:t>
      </w:r>
      <w:hyperlink r:id="rId72">
        <w:r>
          <w:rPr>
            <w:color w:val="0000FF"/>
          </w:rPr>
          <w:t>подпрограмму</w:t>
        </w:r>
      </w:hyperlink>
      <w:r>
        <w:t xml:space="preserve"> "Обращение с отходами" государственной программы "Охрана </w:t>
      </w:r>
      <w:r>
        <w:lastRenderedPageBreak/>
        <w:t>окружающей среды, воспроизводство природных ресурсов", утвержденной Постановлением Правительства Красноярского края от 30.09.2013 N 512-П".</w:t>
      </w:r>
    </w:p>
    <w:p w14:paraId="0114E308" w14:textId="77777777" w:rsidR="00E521E2" w:rsidRDefault="00E521E2">
      <w:pPr>
        <w:pStyle w:val="ConsPlusNormal"/>
        <w:spacing w:before="260"/>
        <w:ind w:firstLine="540"/>
        <w:jc w:val="both"/>
      </w:pPr>
      <w:r>
        <w:t>Основанием для проведения мероприятия являлось требование Прокуратуры города Норильска от 25.09.2019 N 1-8476-2019.</w:t>
      </w:r>
    </w:p>
    <w:p w14:paraId="195669BF" w14:textId="77777777" w:rsidR="00E521E2" w:rsidRDefault="00E521E2">
      <w:pPr>
        <w:pStyle w:val="ConsPlusNormal"/>
        <w:spacing w:before="260"/>
        <w:ind w:firstLine="540"/>
        <w:jc w:val="both"/>
      </w:pPr>
      <w:r>
        <w:t>Объем проверенных средств составил 13076,0 тыс. рублей, выявлено нарушений в количестве 3, в том числе:</w:t>
      </w:r>
    </w:p>
    <w:p w14:paraId="232394F0" w14:textId="77777777" w:rsidR="00E521E2" w:rsidRDefault="00E521E2">
      <w:pPr>
        <w:pStyle w:val="ConsPlusNormal"/>
        <w:spacing w:before="260"/>
        <w:ind w:firstLine="540"/>
        <w:jc w:val="both"/>
      </w:pPr>
      <w:r>
        <w:t xml:space="preserve">- нарушение </w:t>
      </w:r>
      <w:hyperlink r:id="rId73">
        <w:r>
          <w:rPr>
            <w:color w:val="0000FF"/>
          </w:rPr>
          <w:t>ч. 7</w:t>
        </w:r>
      </w:hyperlink>
      <w:r>
        <w:t xml:space="preserve">, </w:t>
      </w:r>
      <w:hyperlink r:id="rId74">
        <w:r>
          <w:rPr>
            <w:color w:val="0000FF"/>
          </w:rPr>
          <w:t>ч. 8 ст. 17</w:t>
        </w:r>
      </w:hyperlink>
      <w:r>
        <w:t xml:space="preserve"> Закона N 44-ФЗ и п. 3 </w:t>
      </w:r>
      <w:hyperlink r:id="rId75">
        <w:r>
          <w:rPr>
            <w:color w:val="0000FF"/>
          </w:rPr>
          <w:t>Постановления</w:t>
        </w:r>
      </w:hyperlink>
      <w:r>
        <w:t xml:space="preserve"> Правительства РФ от 21.11.2013 N 1043, пропущены сроки утверждения плана закупок и плана-графика, а также размещения их в единой информационной системы в сфере закупок (далее - ЕИС) (количество нарушений - 1);</w:t>
      </w:r>
    </w:p>
    <w:p w14:paraId="27158448" w14:textId="77777777" w:rsidR="00E521E2" w:rsidRDefault="00E521E2">
      <w:pPr>
        <w:pStyle w:val="ConsPlusNormal"/>
        <w:spacing w:before="260"/>
        <w:ind w:firstLine="540"/>
        <w:jc w:val="both"/>
      </w:pPr>
      <w:r>
        <w:t xml:space="preserve">- в нарушение </w:t>
      </w:r>
      <w:hyperlink r:id="rId76">
        <w:r>
          <w:rPr>
            <w:color w:val="0000FF"/>
          </w:rPr>
          <w:t>ч. 8 ст. 34</w:t>
        </w:r>
      </w:hyperlink>
      <w:r>
        <w:t xml:space="preserve"> Закона N 44-ФЗ заказчик не установил в проекте контракта ответственность поставщика за неисполнение или ненадлежащее исполнение обязательств, предусмотренных контрактом (количество нарушений - 1);</w:t>
      </w:r>
    </w:p>
    <w:p w14:paraId="7F808C1E" w14:textId="77777777" w:rsidR="00E521E2" w:rsidRDefault="00E521E2">
      <w:pPr>
        <w:pStyle w:val="ConsPlusNormal"/>
        <w:spacing w:before="260"/>
        <w:ind w:firstLine="540"/>
        <w:jc w:val="both"/>
      </w:pPr>
      <w:r>
        <w:t xml:space="preserve">- нарушение </w:t>
      </w:r>
      <w:hyperlink r:id="rId77">
        <w:r>
          <w:rPr>
            <w:color w:val="0000FF"/>
          </w:rPr>
          <w:t>пункта 3.7.1</w:t>
        </w:r>
      </w:hyperlink>
      <w:r>
        <w:t xml:space="preserve"> Методических рекомендаций по применению методов определения начальной (максимальной) цены контракта, утвержденных Приказом Министерства экономического развития РФ от 02.10.2013 N 567 (количество нарушений - 1).</w:t>
      </w:r>
    </w:p>
    <w:p w14:paraId="018C47D0" w14:textId="77777777" w:rsidR="00E521E2" w:rsidRDefault="00E521E2">
      <w:pPr>
        <w:pStyle w:val="ConsPlusNormal"/>
        <w:spacing w:before="260"/>
        <w:ind w:firstLine="540"/>
        <w:jc w:val="both"/>
      </w:pPr>
      <w:r>
        <w:t>3. Экспертно-аналитическое мероприятие "Проверка законности выделения (предоставления) земельных участков Администрацией города Норильска 27.02.2015" включено в план работы на основании обращения Прокуратуры города Норильска от 22.07.2019 N 2266ж-2019.</w:t>
      </w:r>
    </w:p>
    <w:p w14:paraId="7DAB9774" w14:textId="77777777" w:rsidR="00E521E2" w:rsidRDefault="00E521E2">
      <w:pPr>
        <w:pStyle w:val="ConsPlusNormal"/>
        <w:spacing w:before="260"/>
        <w:ind w:firstLine="540"/>
        <w:jc w:val="both"/>
      </w:pPr>
      <w:r>
        <w:t>Объектами экспертно-аналитического мероприятия были МУ "Управление имущества Администрации города Норильска" и структурное подразделение Администрации города Норильска - Управление по градостроительству и землепользованию Администрации города Норильска.</w:t>
      </w:r>
    </w:p>
    <w:p w14:paraId="3ADE3361" w14:textId="77777777" w:rsidR="00E521E2" w:rsidRDefault="00E521E2">
      <w:pPr>
        <w:pStyle w:val="ConsPlusNormal"/>
        <w:spacing w:before="260"/>
        <w:ind w:firstLine="540"/>
        <w:jc w:val="both"/>
      </w:pPr>
      <w:r>
        <w:t xml:space="preserve">Проверкой предоставления в аренду земельных участков 27.02.2015 выявлено незаконное выделение (предоставление) Администрацией города Норильска 19 (девятнадцати) земельных участков, не включенных в Протокол заседания Комиссии по согласованию предоставления земельных участков в аренду и иное пользование от 26.02.2015 N 07, созданной </w:t>
      </w:r>
      <w:hyperlink r:id="rId78">
        <w:r>
          <w:rPr>
            <w:color w:val="0000FF"/>
          </w:rPr>
          <w:t>Распоряжением</w:t>
        </w:r>
      </w:hyperlink>
      <w:r>
        <w:t xml:space="preserve"> Администрации города Норильска от 19.01.2010 N 93.</w:t>
      </w:r>
    </w:p>
    <w:p w14:paraId="7965E760" w14:textId="77777777" w:rsidR="00E521E2" w:rsidRDefault="00E521E2">
      <w:pPr>
        <w:pStyle w:val="ConsPlusNormal"/>
        <w:spacing w:before="260"/>
        <w:ind w:firstLine="540"/>
        <w:jc w:val="both"/>
      </w:pPr>
      <w:r>
        <w:t>В большей степени незаконное выделение земельных участков связано с нарушением административных процедур, определенных регламентами предоставления муниципальных услуг и порядками распоряжения земельными участками.</w:t>
      </w:r>
    </w:p>
    <w:p w14:paraId="556A5798" w14:textId="77777777" w:rsidR="00E521E2" w:rsidRDefault="00E521E2">
      <w:pPr>
        <w:pStyle w:val="ConsPlusNormal"/>
        <w:spacing w:before="260"/>
        <w:ind w:firstLine="540"/>
        <w:jc w:val="both"/>
      </w:pPr>
      <w:r>
        <w:t xml:space="preserve">Так, в нарушение </w:t>
      </w:r>
      <w:hyperlink r:id="rId79">
        <w:r>
          <w:rPr>
            <w:color w:val="0000FF"/>
          </w:rPr>
          <w:t>п. 2.7</w:t>
        </w:r>
      </w:hyperlink>
      <w:r>
        <w:t xml:space="preserve"> Административного регламента по предоставлению в аренду, безвозмездное срочное пользование, постоянное (бессрочное) пользование земельных участков для целей, не связанных со строительством, утвержденного Постановлением Администрации г. Норильска от 11.06.2014 N 344, на заявлениях арендаторов отсутствовали даты подачи и входящий номер уполномоченного органа, </w:t>
      </w:r>
      <w:r>
        <w:lastRenderedPageBreak/>
        <w:t xml:space="preserve">кадастровые паспорта были датированы 2011, 2012 годами, что нарушало требование регламента "кадастровый паспорт, выданный не более чем за 3 месяца до дня подачи заявления". Также выявлено изменение сроков предоставления земельных участков, не соответствующее указанному в заявлении, в части увеличения срока с 10 лет до 20 лет. Кроме того, изменена цель использования земельного участка, не соответствующая </w:t>
      </w:r>
      <w:hyperlink r:id="rId80">
        <w:r>
          <w:rPr>
            <w:color w:val="0000FF"/>
          </w:rPr>
          <w:t>Классификатору</w:t>
        </w:r>
      </w:hyperlink>
      <w:r>
        <w:t xml:space="preserve"> видов разрешенного использования земельных участков, утвержденному Приказом Минэкономразвития России от 01.09.2014 N 540. К тому же, действия заключенных договоров аренды земельных участков распространялись на более ранние сроки, а именно на 2011 и 2013 года, что указывало на признаки самовольного занятия земельных участков и состава административного правонарушения, предусмотренного </w:t>
      </w:r>
      <w:hyperlink r:id="rId81">
        <w:r>
          <w:rPr>
            <w:color w:val="0000FF"/>
          </w:rPr>
          <w:t>ст. 7.1</w:t>
        </w:r>
      </w:hyperlink>
      <w:r>
        <w:t xml:space="preserve"> Кодекса об административных правонарушениях РФ. Помимо этого, в нарушение </w:t>
      </w:r>
      <w:hyperlink r:id="rId82">
        <w:r>
          <w:rPr>
            <w:color w:val="0000FF"/>
          </w:rPr>
          <w:t>п. 3 ст. 22</w:t>
        </w:r>
      </w:hyperlink>
      <w:r>
        <w:t xml:space="preserve">, </w:t>
      </w:r>
      <w:hyperlink r:id="rId83">
        <w:r>
          <w:rPr>
            <w:color w:val="0000FF"/>
          </w:rPr>
          <w:t>п. ст. 35</w:t>
        </w:r>
      </w:hyperlink>
      <w:r>
        <w:t xml:space="preserve"> Земельного кодекса РФ, в отсутствие преимущественного права на заключение договора аренды, без проведения торгов, выделены земельные участки для целей, не связанных со строительством (2 случая из 8 случаев).</w:t>
      </w:r>
    </w:p>
    <w:p w14:paraId="6BAF36A9" w14:textId="77777777" w:rsidR="00E521E2" w:rsidRDefault="00E521E2">
      <w:pPr>
        <w:pStyle w:val="ConsPlusNormal"/>
        <w:spacing w:before="260"/>
        <w:ind w:firstLine="540"/>
        <w:jc w:val="both"/>
      </w:pPr>
      <w:r>
        <w:t xml:space="preserve">В нарушение </w:t>
      </w:r>
      <w:hyperlink r:id="rId84">
        <w:r>
          <w:rPr>
            <w:color w:val="0000FF"/>
          </w:rPr>
          <w:t>Порядка</w:t>
        </w:r>
      </w:hyperlink>
      <w:r>
        <w:t xml:space="preserve"> распоряжения земельными участками для строительства, утвержденного Постановлением Администрации города Норильска от 20.05.2011 N 239, во всех четырех случаях решение комиссии по вопросу заключения договоров аренды земельных участков, связанных со строительством, не принималось, протоколом заседания Комиссии по согласованию предоставления земельных участков в аренду и иное пользование не утверждалось.</w:t>
      </w:r>
    </w:p>
    <w:p w14:paraId="3BD0E66F" w14:textId="77777777" w:rsidR="00E521E2" w:rsidRDefault="00E521E2">
      <w:pPr>
        <w:pStyle w:val="ConsPlusNormal"/>
        <w:spacing w:before="260"/>
        <w:ind w:firstLine="540"/>
        <w:jc w:val="both"/>
      </w:pPr>
      <w:r>
        <w:t xml:space="preserve">Пакеты документов, представленные к проверке, не содержали перечисленных в </w:t>
      </w:r>
      <w:hyperlink r:id="rId85">
        <w:r>
          <w:rPr>
            <w:color w:val="0000FF"/>
          </w:rPr>
          <w:t>п. 6.1</w:t>
        </w:r>
      </w:hyperlink>
      <w:r>
        <w:t xml:space="preserve"> Порядка распоряжения земельными участками для строительства документов, либо содержали документы, датированные 2008, 2010 годами. В отсутствие требуемых документов, на основании п. 6 указанного Порядка, Управление имущества Администрации города Норильска (далее - Управление имущества) не приняло отказ в рассмотрении заявлений о согласовании предоставления земельных участков и незаконно предоставило земельные участки, связанные со строительством.</w:t>
      </w:r>
    </w:p>
    <w:p w14:paraId="5824FFAC" w14:textId="77777777" w:rsidR="00E521E2" w:rsidRDefault="00E521E2">
      <w:pPr>
        <w:pStyle w:val="ConsPlusNormal"/>
        <w:spacing w:before="260"/>
        <w:ind w:firstLine="540"/>
        <w:jc w:val="both"/>
      </w:pPr>
      <w:r>
        <w:t xml:space="preserve">В отношении земельных участков, предоставление которых производилось согласно Административному </w:t>
      </w:r>
      <w:hyperlink r:id="rId86">
        <w:r>
          <w:rPr>
            <w:color w:val="0000FF"/>
          </w:rPr>
          <w:t>регламенту</w:t>
        </w:r>
      </w:hyperlink>
      <w:r>
        <w:t xml:space="preserve"> по заключению на новый срок договоров аренды земельных участков, утвержденному Постановлением Администрации г. Норильска от 11.06.2014 N 342 (далее - Административный регламент N 342). По 13 из 15 случаев нарушены административные процедуры, предусмотренные </w:t>
      </w:r>
      <w:hyperlink r:id="rId87">
        <w:r>
          <w:rPr>
            <w:color w:val="0000FF"/>
          </w:rPr>
          <w:t>п. 2</w:t>
        </w:r>
      </w:hyperlink>
      <w:r>
        <w:t xml:space="preserve"> Порядка заключения на новый срок договора аренды земельного участка из земель, находящихся в государственной или муниципальной собственности от 16.06.2011 N 301 (далее - Порядок N 301): рассмотрение заявлений заинтересованных лиц происходило без документов, необходимых для заключения договоров аренды на новый срок. Сами заявления были без регистрации Управления имущества либо датированы 27.02.2015, т.е. датой заключения договора аренды и издания распоряжений Администрации города Норильска о заключении договоров аренды на новый срок.</w:t>
      </w:r>
    </w:p>
    <w:p w14:paraId="1E71510A" w14:textId="77777777" w:rsidR="00E521E2" w:rsidRDefault="00E521E2">
      <w:pPr>
        <w:pStyle w:val="ConsPlusNormal"/>
        <w:spacing w:before="260"/>
        <w:ind w:firstLine="540"/>
        <w:jc w:val="both"/>
      </w:pPr>
      <w:r>
        <w:t xml:space="preserve">В нарушение </w:t>
      </w:r>
      <w:hyperlink r:id="rId88">
        <w:r>
          <w:rPr>
            <w:color w:val="0000FF"/>
          </w:rPr>
          <w:t>абз. 2 пп. 12 п. 2.2.3 раздела 2 главы 1</w:t>
        </w:r>
      </w:hyperlink>
      <w:r>
        <w:t xml:space="preserve"> Правил землепользования и застройки, утвержденных Решением Городского Совета от 10.11.2009 N 22-533, пп. "л" п. 2 Порядка N 301, </w:t>
      </w:r>
      <w:hyperlink r:id="rId89">
        <w:r>
          <w:rPr>
            <w:color w:val="0000FF"/>
          </w:rPr>
          <w:t>пп. "м</w:t>
        </w:r>
      </w:hyperlink>
      <w:r>
        <w:t xml:space="preserve">" </w:t>
      </w:r>
      <w:hyperlink r:id="rId90">
        <w:r>
          <w:rPr>
            <w:color w:val="0000FF"/>
          </w:rPr>
          <w:t>п. 2.7</w:t>
        </w:r>
      </w:hyperlink>
      <w:r>
        <w:t xml:space="preserve"> Административного регламента N 342, в </w:t>
      </w:r>
      <w:r>
        <w:lastRenderedPageBreak/>
        <w:t>которых четко определено, что к заявлению прилагается "выданный не более чем за три месяца до дня подачи Заявления кадастровый паспорт земельного участка", тем не менее к договорам аренды приложены кадастровые выписки 2010 - 2014 годов.</w:t>
      </w:r>
    </w:p>
    <w:p w14:paraId="7C3EA127" w14:textId="77777777" w:rsidR="00E521E2" w:rsidRDefault="00E521E2">
      <w:pPr>
        <w:pStyle w:val="ConsPlusNormal"/>
        <w:spacing w:before="260"/>
        <w:ind w:firstLine="540"/>
        <w:jc w:val="both"/>
      </w:pPr>
      <w:r>
        <w:t>Во всех случаях не представлены документы, подтверждающие отсутствие задолженности Заявителя по уплате арендной платы по договорам аренды земельного участка, выданных не позднее чем за месяц до даты подачи заявлений заинтересованных лиц, отсутствовали фотографические изображения земельных участков, временных объектов, расположенных на испрашиваемых земельных участках, в Акте приема-передачи от арендатора земельного участка отсутствовали результаты осмотра на соответствие земельных участков количественным и качественным характеристикам согласно условиям расторгаемых договоров аренды, а также соответствия цели и условиям их предоставления.</w:t>
      </w:r>
    </w:p>
    <w:p w14:paraId="09B96209" w14:textId="77777777" w:rsidR="00E521E2" w:rsidRDefault="00E521E2">
      <w:pPr>
        <w:pStyle w:val="ConsPlusNormal"/>
        <w:spacing w:before="260"/>
        <w:ind w:firstLine="540"/>
        <w:jc w:val="both"/>
      </w:pPr>
      <w:r>
        <w:t>Кроме того, по всем заключенным договорам аренды незаконно продлен срок аренды с 3 - 5 лет до 10 лет.</w:t>
      </w:r>
    </w:p>
    <w:p w14:paraId="27F2B954" w14:textId="77777777" w:rsidR="00E521E2" w:rsidRDefault="00E521E2">
      <w:pPr>
        <w:pStyle w:val="ConsPlusNormal"/>
        <w:spacing w:before="260"/>
        <w:ind w:firstLine="540"/>
        <w:jc w:val="both"/>
      </w:pPr>
      <w:r>
        <w:t>Таким образом, в ходе экспертно-аналитического мероприятия выявлены признаки коррупционных факторов при реализации полномочий Управления имущества - структурного подразделения (функционального органа) Администрации города Норильска, созданного в целях осуществления функций и полномочий по управлению (владению, пользованию и распоряжению) имуществом, находящимся в собственности муниципального образования город Норильск, а также в области земельных отношений:</w:t>
      </w:r>
    </w:p>
    <w:p w14:paraId="25BC9EFD" w14:textId="77777777" w:rsidR="00E521E2" w:rsidRDefault="00E521E2">
      <w:pPr>
        <w:pStyle w:val="ConsPlusNormal"/>
        <w:spacing w:before="260"/>
        <w:ind w:firstLine="540"/>
        <w:jc w:val="both"/>
      </w:pPr>
      <w:r>
        <w:t>- необоснованное установление исключений для граждан и организаций по усмотрению должностных лиц Управления имущества при предоставлении земельных участков в аренду без проведения торгов;</w:t>
      </w:r>
    </w:p>
    <w:p w14:paraId="502C10B9" w14:textId="77777777" w:rsidR="00E521E2" w:rsidRDefault="00E521E2">
      <w:pPr>
        <w:pStyle w:val="ConsPlusNormal"/>
        <w:spacing w:before="260"/>
        <w:ind w:firstLine="540"/>
        <w:jc w:val="both"/>
      </w:pPr>
      <w:r>
        <w:t>- дата подачи заявлений и срок издания распоряжений Администрации города Норильска одним днем - 27.02.2015;</w:t>
      </w:r>
    </w:p>
    <w:p w14:paraId="458A679E" w14:textId="77777777" w:rsidR="00E521E2" w:rsidRDefault="00E521E2">
      <w:pPr>
        <w:pStyle w:val="ConsPlusNormal"/>
        <w:spacing w:before="260"/>
        <w:ind w:firstLine="540"/>
        <w:jc w:val="both"/>
      </w:pPr>
      <w:r>
        <w:t>- отсутствие документов в Управлении имущества, являющихся основанием принятия того или иного решения при передаче земельного участка в аренду;</w:t>
      </w:r>
    </w:p>
    <w:p w14:paraId="69B5ED24" w14:textId="77777777" w:rsidR="00E521E2" w:rsidRDefault="00E521E2">
      <w:pPr>
        <w:pStyle w:val="ConsPlusNormal"/>
        <w:spacing w:before="260"/>
        <w:ind w:firstLine="540"/>
        <w:jc w:val="both"/>
      </w:pPr>
      <w:r>
        <w:t xml:space="preserve">- увеличение сроков аренды земельных участков с 3 - 5 лет до 10 - 20 лет, при этом по ранее заключенным договорам аренды предусматривался срок не более 5 лет (согласно </w:t>
      </w:r>
      <w:hyperlink r:id="rId91">
        <w:r>
          <w:rPr>
            <w:color w:val="0000FF"/>
          </w:rPr>
          <w:t>п. 9 ст. 22</w:t>
        </w:r>
      </w:hyperlink>
      <w:r>
        <w:t xml:space="preserve"> Земельного кодекса РФ досрочное расторжение договора аренды земельного участка, заключенного на срок более чем пять лет, допускалось только в судебном порядке и только в случае существенного нарушения условий договора, тем самым Управление имущества ограничивало себя от судебных разбирательств);</w:t>
      </w:r>
    </w:p>
    <w:p w14:paraId="035768A1" w14:textId="77777777" w:rsidR="00E521E2" w:rsidRDefault="00E521E2">
      <w:pPr>
        <w:pStyle w:val="ConsPlusNormal"/>
        <w:spacing w:before="260"/>
        <w:ind w:firstLine="540"/>
        <w:jc w:val="both"/>
      </w:pPr>
      <w:r>
        <w:t>- распространение действия договоров аренды на более ранний период, что указывает либо на незаконное использование земельного участка, либо отсутствие платежей при фактическом использовании земельного участка;</w:t>
      </w:r>
    </w:p>
    <w:p w14:paraId="4B55A734" w14:textId="77777777" w:rsidR="00E521E2" w:rsidRDefault="00E521E2">
      <w:pPr>
        <w:pStyle w:val="ConsPlusNormal"/>
        <w:spacing w:before="260"/>
        <w:ind w:firstLine="540"/>
        <w:jc w:val="both"/>
      </w:pPr>
      <w:r>
        <w:t xml:space="preserve">- передача начальником Управления имущества полномочий по заключению сделок с земельными участками на должностных лиц Управления имущества, что нарушает нормы и требования Положения об Управлении имущества и противоречит </w:t>
      </w:r>
      <w:r>
        <w:lastRenderedPageBreak/>
        <w:t>должностным обязанностям.</w:t>
      </w:r>
    </w:p>
    <w:p w14:paraId="2FFC5101" w14:textId="77777777" w:rsidR="00E521E2" w:rsidRDefault="00E521E2">
      <w:pPr>
        <w:pStyle w:val="ConsPlusNormal"/>
        <w:spacing w:before="260"/>
        <w:ind w:firstLine="540"/>
        <w:jc w:val="both"/>
      </w:pPr>
      <w:r>
        <w:t>Результаты экспертно-аналитического мероприятия переданы в Прокуратуру города Норильска.</w:t>
      </w:r>
    </w:p>
    <w:p w14:paraId="7DBC6867" w14:textId="77777777" w:rsidR="00E521E2" w:rsidRDefault="00E521E2">
      <w:pPr>
        <w:pStyle w:val="ConsPlusNormal"/>
        <w:spacing w:before="260"/>
        <w:ind w:firstLine="540"/>
        <w:jc w:val="both"/>
      </w:pPr>
      <w:r>
        <w:t>4. Экспертно-аналитическое мероприятие "Соблюдение законодательства о контрактной системе для обеспечения нужд аппарата Администрации города Норильска в части приобретения нефинансовых активов"</w:t>
      </w:r>
    </w:p>
    <w:p w14:paraId="3FFE3DD7" w14:textId="77777777" w:rsidR="00E521E2" w:rsidRDefault="00E521E2">
      <w:pPr>
        <w:pStyle w:val="ConsPlusNormal"/>
        <w:spacing w:before="260"/>
        <w:ind w:firstLine="540"/>
        <w:jc w:val="both"/>
      </w:pPr>
      <w:r>
        <w:t>Основанием для проведения мероприятия являлось Требование Прокуратуры от 10.04.2019 N 7/6-183-2019.</w:t>
      </w:r>
    </w:p>
    <w:p w14:paraId="179735DA" w14:textId="77777777" w:rsidR="00E521E2" w:rsidRDefault="00E521E2">
      <w:pPr>
        <w:pStyle w:val="ConsPlusNormal"/>
        <w:spacing w:before="260"/>
        <w:ind w:firstLine="540"/>
        <w:jc w:val="both"/>
      </w:pPr>
      <w:r>
        <w:t>Объем проверенных средств составил 169568,0 тыс. рублей. Установлено 2 нарушения, в том числе:</w:t>
      </w:r>
    </w:p>
    <w:p w14:paraId="1EF9B062" w14:textId="77777777" w:rsidR="00E521E2" w:rsidRDefault="00E521E2">
      <w:pPr>
        <w:pStyle w:val="ConsPlusNormal"/>
        <w:spacing w:before="260"/>
        <w:ind w:firstLine="540"/>
        <w:jc w:val="both"/>
      </w:pPr>
      <w:r>
        <w:t xml:space="preserve">- нарушение </w:t>
      </w:r>
      <w:hyperlink r:id="rId92">
        <w:r>
          <w:rPr>
            <w:color w:val="0000FF"/>
          </w:rPr>
          <w:t>ч. 2 ст. 34</w:t>
        </w:r>
      </w:hyperlink>
      <w:r>
        <w:t xml:space="preserve">, </w:t>
      </w:r>
      <w:hyperlink r:id="rId93">
        <w:r>
          <w:rPr>
            <w:color w:val="0000FF"/>
          </w:rPr>
          <w:t>ст. 95</w:t>
        </w:r>
      </w:hyperlink>
      <w:r>
        <w:t xml:space="preserve"> Закона 44-ФЗ - Заказчиком изменены обязательные условия контракта N 3245702572018000107 при его исполнении, а именно: наименование объекта закупки, выход готовой продукции (гр-мл.), начальная (максимальная) цена за ед. с учетом всех расходов (количество нарушений - 1);</w:t>
      </w:r>
    </w:p>
    <w:p w14:paraId="6BF05E50" w14:textId="77777777" w:rsidR="00E521E2" w:rsidRDefault="00E521E2">
      <w:pPr>
        <w:pStyle w:val="ConsPlusNormal"/>
        <w:spacing w:before="260"/>
        <w:ind w:firstLine="540"/>
        <w:jc w:val="both"/>
      </w:pPr>
      <w:r>
        <w:t xml:space="preserve">- нарушение требований </w:t>
      </w:r>
      <w:hyperlink r:id="rId94">
        <w:r>
          <w:rPr>
            <w:color w:val="0000FF"/>
          </w:rPr>
          <w:t>ч. 11 ст. 94</w:t>
        </w:r>
      </w:hyperlink>
      <w:r>
        <w:t xml:space="preserve">, </w:t>
      </w:r>
      <w:hyperlink r:id="rId95">
        <w:r>
          <w:rPr>
            <w:color w:val="0000FF"/>
          </w:rPr>
          <w:t>п. 13 ч. 2 ст. 103</w:t>
        </w:r>
      </w:hyperlink>
      <w:r>
        <w:t xml:space="preserve"> Закона N 44-ФЗ, Постановления Правительства РФ от 28.11.2013 N 1093 "О порядке подготовки и размещения в единой информационной системе в сфере закупок отчета об исполнении государственного (муниципального) контракта и (или) о результатах отдельного этапа его исполнения" - Заказчиком в ЕИС в разделе "Отчеты заказчиков по контрактам" документы по исполнению отдельных этапов по муниципальных контрактов N 3245702572018000100, 3245702572018000107 не размещены (количество нарушений - 1).</w:t>
      </w:r>
    </w:p>
    <w:p w14:paraId="7F5F2489" w14:textId="77777777" w:rsidR="00E521E2" w:rsidRDefault="00E521E2">
      <w:pPr>
        <w:pStyle w:val="ConsPlusNormal"/>
        <w:spacing w:before="260"/>
        <w:ind w:firstLine="540"/>
        <w:jc w:val="both"/>
      </w:pPr>
      <w:r>
        <w:t>4.4. Финансово-экономическая экспертиза проектов муниципальных правовых актов и муниципальных программ.</w:t>
      </w:r>
    </w:p>
    <w:p w14:paraId="0009972E" w14:textId="77777777" w:rsidR="00E521E2" w:rsidRDefault="00E521E2">
      <w:pPr>
        <w:pStyle w:val="ConsPlusNormal"/>
        <w:spacing w:before="260"/>
        <w:ind w:firstLine="540"/>
        <w:jc w:val="both"/>
      </w:pPr>
      <w:r>
        <w:t>При проведении финансово-экономической экспертизы проектов муниципальных правовых актов и муниципальных программ Контрольно-счетной палатой:</w:t>
      </w:r>
    </w:p>
    <w:p w14:paraId="0AF9797C" w14:textId="77777777" w:rsidR="00E521E2" w:rsidRDefault="00E521E2">
      <w:pPr>
        <w:pStyle w:val="ConsPlusNormal"/>
        <w:spacing w:before="260"/>
        <w:ind w:firstLine="540"/>
        <w:jc w:val="both"/>
      </w:pPr>
      <w:r>
        <w:t>- выявлялись несоответствия проектов муниципальных правовых актов, муниципальных программ законодательству Российской Федерации, муниципальным правовым актам Администрации города Норильска, так, например:</w:t>
      </w:r>
    </w:p>
    <w:p w14:paraId="1FB63F40" w14:textId="77777777" w:rsidR="00E521E2" w:rsidRDefault="00E521E2">
      <w:pPr>
        <w:pStyle w:val="ConsPlusNormal"/>
        <w:spacing w:before="260"/>
        <w:ind w:firstLine="540"/>
        <w:jc w:val="both"/>
      </w:pPr>
      <w:r>
        <w:t>- при проведении финансово-экономической экспертизы проекта постановления Администрации города Норильска "Об утверждении нормативов субсидирования 1 километра пробега транспортного средства с пассажирами на 2019 год" установлено:</w:t>
      </w:r>
    </w:p>
    <w:p w14:paraId="2DA53A09" w14:textId="77777777" w:rsidR="00E521E2" w:rsidRDefault="00E521E2">
      <w:pPr>
        <w:pStyle w:val="ConsPlusNormal"/>
        <w:spacing w:before="260"/>
        <w:ind w:firstLine="540"/>
        <w:jc w:val="both"/>
      </w:pPr>
      <w:hyperlink r:id="rId96">
        <w:r>
          <w:rPr>
            <w:color w:val="0000FF"/>
          </w:rPr>
          <w:t>Пп. 1 п. 1 ст. 20</w:t>
        </w:r>
      </w:hyperlink>
      <w:r>
        <w:t xml:space="preserve"> Решения "О бюджете муниципального образования город Норильск на 2019 год и плановый период на 2020 и 2021 годов" от 18.12.2018 N 10/5-228 (далее - Решение о бюджете) предусмотрено предоставление субсидии организациям автомобильного пассажирского транспорта, заключившим на конкурсной основе договор с Администрацией города Норильска об организации </w:t>
      </w:r>
      <w:r>
        <w:lastRenderedPageBreak/>
        <w:t xml:space="preserve">регулярных пассажирских перевозок автомобильным транспортом по муниципальным маршрутам регулярных пассажирских перевозок, включенным в План пассажирских перевозок по муниципальным маршрутам регулярных перевозок автомобильным транспортом на территории муниципального образования город Норильск, по регулируемым тарифам, в целях возмещения части затрат на выполнение работ, связанных с осуществлением регулярных пассажирских перевозок автомобильным транспортом по данным маршрутам с низкой интенсивностью пассажирских потоков и прекращением (ограничением) движения автотранспортных средств по данным маршрутам (далее - Субсидия на возмещение части затрат). </w:t>
      </w:r>
      <w:hyperlink r:id="rId97">
        <w:r>
          <w:rPr>
            <w:color w:val="0000FF"/>
          </w:rPr>
          <w:t>П. 3 ст. 20</w:t>
        </w:r>
      </w:hyperlink>
      <w:r>
        <w:t xml:space="preserve"> Решения о бюджете установлено, что порядок предоставления, расходования и возврата субсидий, норматив субсидирования устанавливаются постановлением Администрации города Норильска. При этом порядок предоставления, расходования и возврата субсидии на момент проведения экспертизы не утвержден.</w:t>
      </w:r>
    </w:p>
    <w:p w14:paraId="36B02CFC" w14:textId="77777777" w:rsidR="00E521E2" w:rsidRDefault="00E521E2">
      <w:pPr>
        <w:pStyle w:val="ConsPlusNormal"/>
        <w:spacing w:before="260"/>
        <w:ind w:firstLine="540"/>
        <w:jc w:val="both"/>
      </w:pPr>
      <w:r>
        <w:t xml:space="preserve">Предлагаемые к утверждению Проектом нормативы субсидирования 1 километра пробега транспортного средства с пассажирами на 2019 год разработаны на основании </w:t>
      </w:r>
      <w:hyperlink r:id="rId98">
        <w:r>
          <w:rPr>
            <w:color w:val="0000FF"/>
          </w:rPr>
          <w:t>Порядка</w:t>
        </w:r>
      </w:hyperlink>
      <w:r>
        <w:t xml:space="preserve"> предоставления субсидий организациям автомобильного транспорта в целях возмещения недополученных доходов в связи с низкой интенсивностью пассажирских потоков, утвержденного Постановлением Администрации города Норильска от 29.11.2013 N 531 (далее - Порядок), и в соответствии с </w:t>
      </w:r>
      <w:hyperlink r:id="rId99">
        <w:r>
          <w:rPr>
            <w:color w:val="0000FF"/>
          </w:rPr>
          <w:t>Методикой</w:t>
        </w:r>
      </w:hyperlink>
      <w:r>
        <w:t xml:space="preserve"> расчета норматива субсидирования 1 километра пробега транспортного средства с пассажирами по муниципальным маршрутам с низкой интенсивностью пассажирских потоков на территории муниципального образования город Норильск, утвержденной Постановлением Администрации города Норильска от 14.03.2017 N 118 (далее - Методика).</w:t>
      </w:r>
    </w:p>
    <w:p w14:paraId="1FBA7E7D" w14:textId="77777777" w:rsidR="00E521E2" w:rsidRDefault="00E521E2">
      <w:pPr>
        <w:pStyle w:val="ConsPlusNormal"/>
        <w:spacing w:before="260"/>
        <w:ind w:firstLine="540"/>
        <w:jc w:val="both"/>
      </w:pPr>
      <w:r>
        <w:t xml:space="preserve">Указанные </w:t>
      </w:r>
      <w:hyperlink r:id="rId100">
        <w:r>
          <w:rPr>
            <w:color w:val="0000FF"/>
          </w:rPr>
          <w:t>Порядок</w:t>
        </w:r>
      </w:hyperlink>
      <w:r>
        <w:t xml:space="preserve"> и </w:t>
      </w:r>
      <w:hyperlink r:id="rId101">
        <w:r>
          <w:rPr>
            <w:color w:val="0000FF"/>
          </w:rPr>
          <w:t>Методика</w:t>
        </w:r>
      </w:hyperlink>
      <w:r>
        <w:t xml:space="preserve"> не регулировали вопросы, связанные с предоставлением Субсидии на возмещение части затрат, а изданы с целью регулирования вопросов предоставления субсидии на возмещение недополученных доходов в связи с низкой интенсивностью пассажирских потоков от перевозки пассажиров автомобильным транспортом по муниципальным маршрутам регулярных пассажирских перевозок на территории муниципального образования город Норильск, включенным в План пассажирских перевозок по муниципальным маршрутам регулярных перевозок автомобильным транспортом на территории муниципального образования город Норильск.</w:t>
      </w:r>
    </w:p>
    <w:p w14:paraId="50934B10" w14:textId="77777777" w:rsidR="00E521E2" w:rsidRDefault="00E521E2">
      <w:pPr>
        <w:pStyle w:val="ConsPlusNormal"/>
        <w:spacing w:before="260"/>
        <w:ind w:firstLine="540"/>
        <w:jc w:val="both"/>
      </w:pPr>
      <w:r>
        <w:t xml:space="preserve">Таким образом </w:t>
      </w:r>
      <w:hyperlink r:id="rId102">
        <w:r>
          <w:rPr>
            <w:color w:val="0000FF"/>
          </w:rPr>
          <w:t>Порядок</w:t>
        </w:r>
      </w:hyperlink>
      <w:r>
        <w:t xml:space="preserve"> и </w:t>
      </w:r>
      <w:hyperlink r:id="rId103">
        <w:r>
          <w:rPr>
            <w:color w:val="0000FF"/>
          </w:rPr>
          <w:t>Методика</w:t>
        </w:r>
      </w:hyperlink>
      <w:r>
        <w:t xml:space="preserve"> не могли применяться при определении нормативов субсидирования 1 километра пробега транспортного средства с пассажирами на 2019 год.</w:t>
      </w:r>
    </w:p>
    <w:p w14:paraId="3DB393DB" w14:textId="77777777" w:rsidR="00E521E2" w:rsidRDefault="00E521E2">
      <w:pPr>
        <w:pStyle w:val="ConsPlusNormal"/>
        <w:spacing w:before="260"/>
        <w:ind w:firstLine="540"/>
        <w:jc w:val="both"/>
      </w:pPr>
      <w:r>
        <w:t>- при проведении финансово-экономической экспертизы проекта постановления Администрации города Норильска "О внесении изменений в отдельные нормативные правовые акты Администрации города Норильска" установлено:</w:t>
      </w:r>
    </w:p>
    <w:p w14:paraId="2D3C19BE" w14:textId="77777777" w:rsidR="00E521E2" w:rsidRDefault="00E521E2">
      <w:pPr>
        <w:pStyle w:val="ConsPlusNormal"/>
        <w:spacing w:before="260"/>
        <w:ind w:firstLine="540"/>
        <w:jc w:val="both"/>
      </w:pPr>
      <w:r>
        <w:t xml:space="preserve">Проектом предлагается внести изменения в следующие правовые акты Администрации города Норильска: </w:t>
      </w:r>
      <w:hyperlink r:id="rId104">
        <w:r>
          <w:rPr>
            <w:color w:val="0000FF"/>
          </w:rPr>
          <w:t>Порядок</w:t>
        </w:r>
      </w:hyperlink>
      <w:r>
        <w:t xml:space="preserve"> предоставления субсидий организациям автомобильного транспорта в целях возмещения недополученных </w:t>
      </w:r>
      <w:r>
        <w:lastRenderedPageBreak/>
        <w:t xml:space="preserve">доходов в связи с низкой интенсивностью пассажирских потоков, утвержденный Постановлением Администрации города Норильска от 29.11.2013 N 531 (далее - Порядок); </w:t>
      </w:r>
      <w:hyperlink r:id="rId105">
        <w:r>
          <w:rPr>
            <w:color w:val="0000FF"/>
          </w:rPr>
          <w:t>Порядок</w:t>
        </w:r>
      </w:hyperlink>
      <w:r>
        <w:t xml:space="preserve"> формирования проекта бюджета муниципального образования город Норильск на очередной финансовый год и плановый период, утвержденный Постановлением Администрации города Норильска от 30.06.2015 N 337; муниципальную </w:t>
      </w:r>
      <w:hyperlink r:id="rId106">
        <w:r>
          <w:rPr>
            <w:color w:val="0000FF"/>
          </w:rPr>
          <w:t>программу</w:t>
        </w:r>
      </w:hyperlink>
      <w:r>
        <w:t xml:space="preserve"> "Развитие транспортной системы" на 2017 - 2021 годы, утвержденную Постановлением Администрации города Норильска от 07.12.2016 N 589; </w:t>
      </w:r>
      <w:hyperlink r:id="rId107">
        <w:r>
          <w:rPr>
            <w:color w:val="0000FF"/>
          </w:rPr>
          <w:t>Методику</w:t>
        </w:r>
      </w:hyperlink>
      <w:r>
        <w:t xml:space="preserve"> расчета норматива субсидирования 1 километра пробега транспортного средства с пассажирами по муниципальным маршрутам с низкой интенсивностью пассажирских потоков на территории муниципального образования город Норильск, утвержденную Постановлением Администрации города Норильска от 14.03.2017 N 118 (далее - Методика).</w:t>
      </w:r>
    </w:p>
    <w:p w14:paraId="75B4580D" w14:textId="77777777" w:rsidR="00E521E2" w:rsidRDefault="00E521E2">
      <w:pPr>
        <w:pStyle w:val="ConsPlusNormal"/>
        <w:spacing w:before="260"/>
        <w:ind w:firstLine="540"/>
        <w:jc w:val="both"/>
      </w:pPr>
      <w:r>
        <w:t>Предлагаемые проектом изменения обусловлены приведением правовых актов в соответствие с Решением о бюджете.</w:t>
      </w:r>
    </w:p>
    <w:p w14:paraId="22A2D63F" w14:textId="77777777" w:rsidR="00E521E2" w:rsidRDefault="00E521E2">
      <w:pPr>
        <w:pStyle w:val="ConsPlusNormal"/>
        <w:spacing w:before="260"/>
        <w:ind w:firstLine="540"/>
        <w:jc w:val="both"/>
      </w:pPr>
      <w:r>
        <w:t>В ходе проведения экспертизы установлены следующие нарушения и замечания:</w:t>
      </w:r>
    </w:p>
    <w:p w14:paraId="5C01FB89" w14:textId="77777777" w:rsidR="00E521E2" w:rsidRDefault="00E521E2">
      <w:pPr>
        <w:pStyle w:val="ConsPlusNormal"/>
        <w:spacing w:before="260"/>
        <w:ind w:firstLine="540"/>
        <w:jc w:val="both"/>
      </w:pPr>
      <w:r>
        <w:t>В Порядке в редакции, предлагаемой Проектом:</w:t>
      </w:r>
    </w:p>
    <w:p w14:paraId="531BB001" w14:textId="77777777" w:rsidR="00E521E2" w:rsidRDefault="00E521E2">
      <w:pPr>
        <w:pStyle w:val="ConsPlusNormal"/>
        <w:spacing w:before="260"/>
        <w:ind w:firstLine="540"/>
        <w:jc w:val="both"/>
      </w:pPr>
      <w:r>
        <w:t xml:space="preserve">- п. 1.3 в части слов "от перевозки пассажиров автомобильным транспортом по муниципальным маршрутам" противоречит </w:t>
      </w:r>
      <w:hyperlink r:id="rId108">
        <w:r>
          <w:rPr>
            <w:color w:val="0000FF"/>
          </w:rPr>
          <w:t>пп. 1 п. 1 ст. 20</w:t>
        </w:r>
      </w:hyperlink>
      <w:r>
        <w:t xml:space="preserve"> Решения о бюджете;</w:t>
      </w:r>
    </w:p>
    <w:p w14:paraId="683BEC27" w14:textId="77777777" w:rsidR="00E521E2" w:rsidRDefault="00E521E2">
      <w:pPr>
        <w:pStyle w:val="ConsPlusNormal"/>
        <w:spacing w:before="260"/>
        <w:ind w:firstLine="540"/>
        <w:jc w:val="both"/>
      </w:pPr>
      <w:r>
        <w:t xml:space="preserve">- п. 1.4 противоречит </w:t>
      </w:r>
      <w:hyperlink r:id="rId109">
        <w:r>
          <w:rPr>
            <w:color w:val="0000FF"/>
          </w:rPr>
          <w:t>пп. 1 п. 1 ст. 20</w:t>
        </w:r>
      </w:hyperlink>
      <w:r>
        <w:t xml:space="preserve"> Решения о бюджете, поскольку предусматривает финансовое обеспечение за счет средств бюджета муниципального образования город Норильск недополученных Перевозчиками доходов, связанных с низкой интенсивностью пассажирских потоков от перевозки пассажиров автомобильным транспортом по муниципальным маршрутам;</w:t>
      </w:r>
    </w:p>
    <w:p w14:paraId="5DDF938B" w14:textId="77777777" w:rsidR="00E521E2" w:rsidRDefault="00E521E2">
      <w:pPr>
        <w:pStyle w:val="ConsPlusNormal"/>
        <w:spacing w:before="260"/>
        <w:ind w:firstLine="540"/>
        <w:jc w:val="both"/>
      </w:pPr>
      <w:r>
        <w:t>- в п. 2.2 не предусматривается предоставление Перевозчиком документов, подтверждающих заключение на конкурсной основе договора с Администрацией города Норильска об организации регулярных пассажирских перевозок автомобильным транспортом по муниципальным маршрутам регулярных пассажирских перевозок, включенным в План пассажирских перевозок по муниципальным маршрутам регулярных перевозок автомобильным транспортом на территории муниципального образования город Норильск, по регулируемым тарифам. Также не предусматривается принятие решения об отказе в предоставления субсидии в случае отсутствия такого договора;</w:t>
      </w:r>
    </w:p>
    <w:p w14:paraId="652C339B" w14:textId="77777777" w:rsidR="00E521E2" w:rsidRDefault="00E521E2">
      <w:pPr>
        <w:pStyle w:val="ConsPlusNormal"/>
        <w:spacing w:before="260"/>
        <w:ind w:firstLine="540"/>
        <w:jc w:val="both"/>
      </w:pPr>
      <w:r>
        <w:t>- не предусматривается порядок отнесения маршрутов к маршрутам с низкой интенсивностью пассажирских потоков. Порядок отнесения маршрутов к маршрутам с низкой интенсивностью пассажирских потоков не определен и другими правовыми актами;</w:t>
      </w:r>
    </w:p>
    <w:p w14:paraId="6BC4A1AA" w14:textId="77777777" w:rsidR="00E521E2" w:rsidRDefault="00E521E2">
      <w:pPr>
        <w:pStyle w:val="ConsPlusNormal"/>
        <w:spacing w:before="260"/>
        <w:ind w:firstLine="540"/>
        <w:jc w:val="both"/>
      </w:pPr>
      <w:r>
        <w:t>- в нарушение пп. "б" п. 4 Общих требований не установлен срок, в течение которого комиссия рассматривает заявление перевозчика о предоставлении субсидии и принимает решение о предоставлении субсидии либо об отказе в ее предоставлении;</w:t>
      </w:r>
    </w:p>
    <w:p w14:paraId="717AE739" w14:textId="77777777" w:rsidR="00E521E2" w:rsidRDefault="00E521E2">
      <w:pPr>
        <w:pStyle w:val="ConsPlusNormal"/>
        <w:spacing w:before="260"/>
        <w:ind w:firstLine="540"/>
        <w:jc w:val="both"/>
      </w:pPr>
      <w:r>
        <w:lastRenderedPageBreak/>
        <w:t>- в нарушение п. 9 Общих требований не содержит положений о направлениях затрат, на возмещение которых предоставляется субсидия, и о перечне документов, подтверждающих фактически произведенные затраты, а также при необходимости о требованиях к таким документам.</w:t>
      </w:r>
    </w:p>
    <w:p w14:paraId="13056847" w14:textId="77777777" w:rsidR="00E521E2" w:rsidRDefault="00E521E2">
      <w:pPr>
        <w:pStyle w:val="ConsPlusNormal"/>
        <w:spacing w:before="260"/>
        <w:ind w:firstLine="540"/>
        <w:jc w:val="both"/>
      </w:pPr>
      <w:r>
        <w:t>Методика определяет норматив субсидирования исходя из убытков перевозчиков, в то время как Решением о бюджете предусмотрено возмещение части затрат перевозчиков. В связи с указанным норматив субсидирования, определяемый в соответствии с такой Методикой, нельзя считать достоверным.</w:t>
      </w:r>
    </w:p>
    <w:p w14:paraId="517E14EE" w14:textId="77777777" w:rsidR="00E521E2" w:rsidRDefault="00E521E2">
      <w:pPr>
        <w:pStyle w:val="ConsPlusNormal"/>
        <w:spacing w:before="260"/>
        <w:ind w:firstLine="540"/>
        <w:jc w:val="both"/>
      </w:pPr>
      <w:r>
        <w:t>- при проведении финансово-экономической экспертизы проекта постановления Администрации города Норильска "О внесении изменений в Постановление Администрации города Норильска от 29.11.2013 N 531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(далее - Проект) установлено следующее.</w:t>
      </w:r>
    </w:p>
    <w:p w14:paraId="6CF5BD95" w14:textId="77777777" w:rsidR="00E521E2" w:rsidRDefault="00E521E2">
      <w:pPr>
        <w:pStyle w:val="ConsPlusNormal"/>
        <w:spacing w:before="260"/>
        <w:ind w:firstLine="540"/>
        <w:jc w:val="both"/>
      </w:pPr>
      <w:r>
        <w:t xml:space="preserve">Согласно </w:t>
      </w:r>
      <w:hyperlink r:id="rId110">
        <w:r>
          <w:rPr>
            <w:color w:val="0000FF"/>
          </w:rPr>
          <w:t>пп. 3 п. 2 ст. 78</w:t>
        </w:r>
      </w:hyperlink>
      <w:r>
        <w:t xml:space="preserve"> Бюджетного кодекса РФ муниципальные правовые акты местной администрации, регулирующие предоставление субсидий, принимаются в соответствии с решением представительного органа муниципального образования о местном бюджете.</w:t>
      </w:r>
    </w:p>
    <w:p w14:paraId="2A76F624" w14:textId="77777777" w:rsidR="00E521E2" w:rsidRDefault="00E521E2">
      <w:pPr>
        <w:pStyle w:val="ConsPlusNormal"/>
        <w:spacing w:before="260"/>
        <w:ind w:firstLine="540"/>
        <w:jc w:val="both"/>
      </w:pPr>
      <w:r>
        <w:t xml:space="preserve">Предлагаемое п. 1.1 Проекта определение перевозчика не соответствует определению получателя субсидии, которое предусмотрено </w:t>
      </w:r>
      <w:hyperlink r:id="rId111">
        <w:r>
          <w:rPr>
            <w:color w:val="0000FF"/>
          </w:rPr>
          <w:t>пп. 1 п. 1 ст. 20</w:t>
        </w:r>
      </w:hyperlink>
      <w:r>
        <w:t xml:space="preserve"> Решения о бюджете.</w:t>
      </w:r>
    </w:p>
    <w:p w14:paraId="30CD840B" w14:textId="77777777" w:rsidR="00E521E2" w:rsidRDefault="00E521E2">
      <w:pPr>
        <w:pStyle w:val="ConsPlusNormal"/>
        <w:spacing w:before="260"/>
        <w:ind w:firstLine="540"/>
        <w:jc w:val="both"/>
      </w:pPr>
      <w:r>
        <w:t xml:space="preserve">Учитывая вышеизложенное, п. 1.1 Проекта противоречил </w:t>
      </w:r>
      <w:hyperlink r:id="rId112">
        <w:r>
          <w:rPr>
            <w:color w:val="0000FF"/>
          </w:rPr>
          <w:t>пп. 3 п. 2 ст. 78</w:t>
        </w:r>
      </w:hyperlink>
      <w:r>
        <w:t xml:space="preserve"> Бюджетного кодекса РФ и </w:t>
      </w:r>
      <w:hyperlink r:id="rId113">
        <w:r>
          <w:rPr>
            <w:color w:val="0000FF"/>
          </w:rPr>
          <w:t>пп. 1 п. 1 ст. 20</w:t>
        </w:r>
      </w:hyperlink>
      <w:r>
        <w:t xml:space="preserve"> Решения о бюджете.</w:t>
      </w:r>
    </w:p>
    <w:p w14:paraId="574F5FFA" w14:textId="77777777" w:rsidR="00E521E2" w:rsidRDefault="00E521E2">
      <w:pPr>
        <w:pStyle w:val="ConsPlusNormal"/>
        <w:spacing w:before="260"/>
        <w:ind w:firstLine="540"/>
        <w:jc w:val="both"/>
      </w:pPr>
      <w:r>
        <w:t>- при проведении финансово-экономической экспертизы проекта постановления Администрации города Норильска "Об утверждении Положения о порядке и условиях финансирования бывшим наймодателем проведения капитального ремонта общего имущества в многоквартирном доме, в котором требовалось проведение капитального ремонта на дату приватизации первого жилого помещения, расположенного на территории муниципального образования город Норильск" установлено:</w:t>
      </w:r>
    </w:p>
    <w:p w14:paraId="1B21ECB0" w14:textId="77777777" w:rsidR="00E521E2" w:rsidRDefault="00E521E2">
      <w:pPr>
        <w:pStyle w:val="ConsPlusNormal"/>
        <w:spacing w:before="260"/>
        <w:ind w:firstLine="540"/>
        <w:jc w:val="both"/>
      </w:pPr>
      <w:r>
        <w:t xml:space="preserve">- проектом не конкретизируется, за счет средств какого бюджета осуществляется финансирование расходов, предусмотренных Проектом. Вместе с тем </w:t>
      </w:r>
      <w:hyperlink r:id="rId114">
        <w:r>
          <w:rPr>
            <w:color w:val="0000FF"/>
          </w:rPr>
          <w:t>ч. 3 ст. 190.1</w:t>
        </w:r>
      </w:hyperlink>
      <w:r>
        <w:t xml:space="preserve"> Жилищного кодекса РФ предусмотрено, что финансирование может осуществляться за счет средств федерального бюджета, средств бюджета субъекта Российской Федерации, местного бюджета.</w:t>
      </w:r>
    </w:p>
    <w:p w14:paraId="7F81E0DE" w14:textId="77777777" w:rsidR="00E521E2" w:rsidRDefault="00E521E2">
      <w:pPr>
        <w:pStyle w:val="ConsPlusNormal"/>
        <w:spacing w:before="260"/>
        <w:ind w:firstLine="540"/>
        <w:jc w:val="both"/>
      </w:pPr>
      <w:r>
        <w:t>В связи с чем было предложено предусмотреть в Проекте положение о финансировании капитального ремонта за счет средств местного бюджета;</w:t>
      </w:r>
    </w:p>
    <w:p w14:paraId="349CA90C" w14:textId="77777777" w:rsidR="00E521E2" w:rsidRDefault="00E521E2">
      <w:pPr>
        <w:pStyle w:val="ConsPlusNormal"/>
        <w:spacing w:before="260"/>
        <w:ind w:firstLine="540"/>
        <w:jc w:val="both"/>
      </w:pPr>
      <w:r>
        <w:t xml:space="preserve">- </w:t>
      </w:r>
      <w:hyperlink r:id="rId115">
        <w:r>
          <w:rPr>
            <w:color w:val="0000FF"/>
          </w:rPr>
          <w:t>частью 1 ст. 190.1</w:t>
        </w:r>
      </w:hyperlink>
      <w:r>
        <w:t xml:space="preserve"> Жилищного кодекса РФ предусмотрено, что капитальный ремонт общего имущества в многоквартирном доме в соответствии с требованиями </w:t>
      </w:r>
      <w:r>
        <w:lastRenderedPageBreak/>
        <w:t>настоящей статьи проводит орган государственной власти или орган местного самоуправления, уполномоченные на дату приватизации первого жилого помещения в многоквартирном доме выступать соответственно от имени Российской Федерации, субъекта Российской Федерации, муниципального образования в качестве собственника жилого помещения государственного или муниципального жилищного фонда, являвшихся наймодателем.</w:t>
      </w:r>
    </w:p>
    <w:p w14:paraId="790E09B2" w14:textId="77777777" w:rsidR="00E521E2" w:rsidRDefault="00E521E2">
      <w:pPr>
        <w:pStyle w:val="ConsPlusNormal"/>
        <w:spacing w:before="260"/>
        <w:ind w:firstLine="540"/>
        <w:jc w:val="both"/>
      </w:pPr>
      <w:r>
        <w:t xml:space="preserve">Обязательства по проведению капитального ремонта общего имущества в многоквартирном доме в соответствии с требованиями </w:t>
      </w:r>
      <w:hyperlink r:id="rId116">
        <w:r>
          <w:rPr>
            <w:color w:val="0000FF"/>
          </w:rPr>
          <w:t>ст. 190.1</w:t>
        </w:r>
      </w:hyperlink>
      <w:r>
        <w:t xml:space="preserve"> Жилищного кодекса РФ разделяются между Российской Федерацией, субъектами Российской Федерации и муниципальными образованиями в зависимости от того, кто являлся собственником жилых помещений в многоквартирном доме на дату приватизации первого жилого помещения в нем. Таким образом обязательством муниципального образования город Норильск по проведению капитального ремонта общего имущества в многоквартирном доме в соответствии с требованиями </w:t>
      </w:r>
      <w:hyperlink r:id="rId117">
        <w:r>
          <w:rPr>
            <w:color w:val="0000FF"/>
          </w:rPr>
          <w:t>ст. 190.1</w:t>
        </w:r>
      </w:hyperlink>
      <w:r>
        <w:t xml:space="preserve"> Жилищного кодекса РФ является выполнение капитального ремонта только тех многоквартирных домов, жилые помещения в которых на дату приватизации первого из них являлись собственностью муниципального образования город Норильск.</w:t>
      </w:r>
    </w:p>
    <w:p w14:paraId="2A96F7CA" w14:textId="77777777" w:rsidR="00E521E2" w:rsidRDefault="00E521E2">
      <w:pPr>
        <w:pStyle w:val="ConsPlusNormal"/>
        <w:spacing w:before="260"/>
        <w:ind w:firstLine="540"/>
        <w:jc w:val="both"/>
      </w:pPr>
      <w:r>
        <w:t xml:space="preserve">В связи с чем было предложено предусмотреть в Проекте положение о его распространении на выполнение обязанности по проведению капитального ремонта общего имущества в многоквартирном доме в соответствии требованиями </w:t>
      </w:r>
      <w:hyperlink r:id="rId118">
        <w:r>
          <w:rPr>
            <w:color w:val="0000FF"/>
          </w:rPr>
          <w:t>ст. 190.1</w:t>
        </w:r>
      </w:hyperlink>
      <w:r>
        <w:t xml:space="preserve"> Жилищного кодекса РФ только тех многоквартирных домов, жилые помещения в которых на дату приватизации первого из них являлись собственностью муниципального образования город Норильск;</w:t>
      </w:r>
    </w:p>
    <w:p w14:paraId="7CACB940" w14:textId="77777777" w:rsidR="00E521E2" w:rsidRDefault="00E521E2">
      <w:pPr>
        <w:pStyle w:val="ConsPlusNormal"/>
        <w:spacing w:before="260"/>
        <w:ind w:firstLine="540"/>
        <w:jc w:val="both"/>
      </w:pPr>
      <w:r>
        <w:t xml:space="preserve">- пунктом 1.4 Положения предлагается перечислять субсидию на счет лица, выполняющего работы по содержанию и ремонту общего имущества в многоквартирном доме (в случае, если собственники помещений в многоквартирном доме формируют фонд капитального ремонта на специальном счете). Указанное положение противоречит требованиям, установленным </w:t>
      </w:r>
      <w:hyperlink r:id="rId119">
        <w:r>
          <w:rPr>
            <w:color w:val="0000FF"/>
          </w:rPr>
          <w:t>ч. 3 ст. 190.1</w:t>
        </w:r>
      </w:hyperlink>
      <w:r>
        <w:t xml:space="preserve"> Жилищного кодекса РФ, в соответствии с которым средства на капитальный ремонт в случае формирования фонда капитального ремонта на специальном счете перечисляются на специальный счет.</w:t>
      </w:r>
    </w:p>
    <w:p w14:paraId="094BC749" w14:textId="77777777" w:rsidR="00E521E2" w:rsidRDefault="00E521E2">
      <w:pPr>
        <w:pStyle w:val="ConsPlusNormal"/>
        <w:spacing w:before="260"/>
        <w:ind w:firstLine="540"/>
        <w:jc w:val="both"/>
      </w:pPr>
      <w:r>
        <w:t xml:space="preserve">В связи с чем было предложено привести п. 1.4 в соответствие с </w:t>
      </w:r>
      <w:hyperlink r:id="rId120">
        <w:r>
          <w:rPr>
            <w:color w:val="0000FF"/>
          </w:rPr>
          <w:t>ч. 3 ст. 190.1</w:t>
        </w:r>
      </w:hyperlink>
      <w:r>
        <w:t xml:space="preserve"> Жилищного кодекса РФ;</w:t>
      </w:r>
    </w:p>
    <w:p w14:paraId="3B28F8E3" w14:textId="77777777" w:rsidR="00E521E2" w:rsidRDefault="00E521E2">
      <w:pPr>
        <w:pStyle w:val="ConsPlusNormal"/>
        <w:spacing w:before="260"/>
        <w:ind w:firstLine="540"/>
        <w:jc w:val="both"/>
      </w:pPr>
      <w:r>
        <w:t xml:space="preserve">- подпунктом "б" п. 2.1 Положения предусмотрено одно из условий, при котором бывшим наймодателем принимается решение об утверждении перечня услуг и (или) работ, которые требовалось провести на дату приватизации первого жилого помещения в многоквартирном доме в соответствии с нормами содержания, эксплуатации и ремонта жилищного фонда, действовавшими на указанную дату. Данное условие содержит указание на непроведение капитального ремонта общего имущества в многоквартирном доме после даты приватизации первого жилого помещения до даты включения такого многоквартирного дома в региональную программу капитального ремонта общего имущества в многоквартирных домах только за счет местного бюджета. Однако согласно </w:t>
      </w:r>
      <w:hyperlink r:id="rId121">
        <w:r>
          <w:rPr>
            <w:color w:val="0000FF"/>
          </w:rPr>
          <w:t>ч. 1 ст. 190.1</w:t>
        </w:r>
      </w:hyperlink>
      <w:r>
        <w:t xml:space="preserve"> Жилищного кодекса РФ обязанность по проведению капитального ремонта у бывшего нанимателя не </w:t>
      </w:r>
      <w:r>
        <w:lastRenderedPageBreak/>
        <w:t>возникает в случае его проведения за счет средств федерального бюджета, средств бюджета субъекта Российской Федерации, местного бюджета.</w:t>
      </w:r>
    </w:p>
    <w:p w14:paraId="2DE0ED3D" w14:textId="77777777" w:rsidR="00E521E2" w:rsidRDefault="00E521E2">
      <w:pPr>
        <w:pStyle w:val="ConsPlusNormal"/>
        <w:spacing w:before="260"/>
        <w:ind w:firstLine="540"/>
        <w:jc w:val="both"/>
      </w:pPr>
      <w:r>
        <w:t>- при проведении финансово-экономической экспертизы проекта постановления Администрации города Норильска "Об утверждении Порядка и перечня случаев оказания на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расположенных на территории муниципального образования город Норильск" установлено:</w:t>
      </w:r>
    </w:p>
    <w:p w14:paraId="28FA0FA8" w14:textId="77777777" w:rsidR="00E521E2" w:rsidRDefault="00E521E2">
      <w:pPr>
        <w:pStyle w:val="ConsPlusNormal"/>
        <w:spacing w:before="260"/>
        <w:ind w:firstLine="540"/>
        <w:jc w:val="both"/>
      </w:pPr>
      <w:r>
        <w:t xml:space="preserve">- пунктом 1.2 Порядка установлены случаи, при которых предоставляется дополнительная помощь. При этом согласно </w:t>
      </w:r>
      <w:hyperlink r:id="rId122">
        <w:r>
          <w:rPr>
            <w:color w:val="0000FF"/>
          </w:rPr>
          <w:t>п. 9.3 ч. 1 ст. 14</w:t>
        </w:r>
      </w:hyperlink>
      <w:r>
        <w:t xml:space="preserve"> Жилищного кодекса РФ дополнительная помощь предоставляется только в случае возникновения неотложной необходимости в проведении капитального ремонта. Таким образом, обязательным условием для предоставления дополнительной помощи в случаях, указанных в п. 1.2 Порядка, является возникновение неотложной необходимости в проведении капитального ремонта. Вместе с тем из положений п. 1.2 Порядка не следует, что в указанных случаях возникает неотложная необходимость в проведении капитального ремонта.</w:t>
      </w:r>
    </w:p>
    <w:p w14:paraId="1C377959" w14:textId="77777777" w:rsidR="00E521E2" w:rsidRDefault="00E521E2">
      <w:pPr>
        <w:pStyle w:val="ConsPlusNormal"/>
        <w:spacing w:before="260"/>
        <w:ind w:firstLine="540"/>
        <w:jc w:val="both"/>
      </w:pPr>
      <w:r>
        <w:t>В связи с чем было предложено предусмотреть Проектом положение о предоставлении дополнительной помощи в случаях, указанных в п. 1.2 Порядка, при условии возникновения неотложной необходимости в проведении капитального ремонта.</w:t>
      </w:r>
    </w:p>
    <w:p w14:paraId="17371297" w14:textId="77777777" w:rsidR="00E521E2" w:rsidRDefault="00E521E2">
      <w:pPr>
        <w:pStyle w:val="ConsPlusNormal"/>
        <w:spacing w:before="260"/>
        <w:ind w:firstLine="540"/>
        <w:jc w:val="both"/>
      </w:pPr>
      <w:r>
        <w:t xml:space="preserve">- случаи, указанные в п. 1.2 Порядка, могут являться следствием различных обстоятельств, в том числе непреодолимой силы, ненадлежащей эксплуатации многоквартирного дома, проведением его капитального ремонта с нарушением установленных обязательных требований, виновными действиями третьих лиц и др. При этом порядком предусматривается предоставление дополнительной помощи на безвозвратной основе вне зависимости от того, вследствие чего наступили случаи, указанные в п. 1.2 Порядка. Между тем, </w:t>
      </w:r>
      <w:hyperlink r:id="rId123">
        <w:r>
          <w:rPr>
            <w:color w:val="0000FF"/>
          </w:rPr>
          <w:t>п. 9.3 ч. 1 ст. 14</w:t>
        </w:r>
      </w:hyperlink>
      <w:r>
        <w:t xml:space="preserve"> Жилищного кодекса РФ предусмотрена возможность предоставления дополнительной помощи и на возвратной основе.</w:t>
      </w:r>
    </w:p>
    <w:p w14:paraId="36D0FABB" w14:textId="77777777" w:rsidR="00E521E2" w:rsidRDefault="00E521E2">
      <w:pPr>
        <w:pStyle w:val="ConsPlusNormal"/>
        <w:spacing w:before="260"/>
        <w:ind w:firstLine="540"/>
        <w:jc w:val="both"/>
      </w:pPr>
      <w:r>
        <w:t>В связи с чем было предложено рассмотреть вопрос о предоставлении дополнительной помощи на возвратной основе. Для чего определить, при каких обстоятельствах дополнительная помощь будет предоставляться на возвратной основе, а при каких - на безвозвратной;</w:t>
      </w:r>
    </w:p>
    <w:p w14:paraId="0A2FA38A" w14:textId="77777777" w:rsidR="00E521E2" w:rsidRDefault="00E521E2">
      <w:pPr>
        <w:pStyle w:val="ConsPlusNormal"/>
        <w:spacing w:before="260"/>
        <w:ind w:firstLine="540"/>
        <w:jc w:val="both"/>
      </w:pPr>
      <w:r>
        <w:t xml:space="preserve">- пунктом 1.5 Порядка предусмотрен перечень документов, которые получатель услуг направляет в обоснование предоставления дополнительной помощи. Пунктом 1.6 Порядка установлено, что предварительное рассмотрение вопроса о выделении денежных средств резервного фонда в качестве дополнительной помощи осуществляет рабочая группа, созданная на основании </w:t>
      </w:r>
      <w:hyperlink r:id="rId124">
        <w:r>
          <w:rPr>
            <w:color w:val="0000FF"/>
          </w:rPr>
          <w:t>Постановления</w:t>
        </w:r>
      </w:hyperlink>
      <w:r>
        <w:t xml:space="preserve"> Главы Администрации города Норильска от 11.06.2008 N 1632. Однако Порядком и </w:t>
      </w:r>
      <w:hyperlink r:id="rId125">
        <w:r>
          <w:rPr>
            <w:color w:val="0000FF"/>
          </w:rPr>
          <w:t>Постановлением</w:t>
        </w:r>
      </w:hyperlink>
      <w:r>
        <w:t xml:space="preserve"> Главы Администрации города Норильска от 11.06.2008 N 1632 не предусматривается проверка представленных Получателем документов на предмет </w:t>
      </w:r>
      <w:r>
        <w:lastRenderedPageBreak/>
        <w:t>их достоверности и обоснованности. Также не предусматривается проведение обследования Администрацией города Норильска многоквартирных домов, в отношении которых предлагается оказать дополнительную помощь на предмет их технического состояния.</w:t>
      </w:r>
    </w:p>
    <w:p w14:paraId="60A1A32C" w14:textId="77777777" w:rsidR="00E521E2" w:rsidRDefault="00E521E2">
      <w:pPr>
        <w:pStyle w:val="ConsPlusNormal"/>
        <w:spacing w:before="260"/>
        <w:ind w:firstLine="540"/>
        <w:jc w:val="both"/>
      </w:pPr>
      <w:r>
        <w:t xml:space="preserve">Вместе с тем </w:t>
      </w:r>
      <w:hyperlink r:id="rId126">
        <w:r>
          <w:rPr>
            <w:color w:val="0000FF"/>
          </w:rPr>
          <w:t>п. 7 ч. 1 ст. 8</w:t>
        </w:r>
      </w:hyperlink>
      <w:r>
        <w:t xml:space="preserve"> Градостроительного кодекса РФ к полномочиям органов местного самоуправления отнесено 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данным кодексом. В муниципальном образовании город Норильск создана комиссия по осмотру зданий, сооружений на предмет их технического состояния и надлежащего технического обслуживания (далее - Комиссия). На Управление жилищно-коммунального хозяйства Администрации города Норильска (далее - Управление) возложена обязанность по организации деятельности Комиссии.</w:t>
      </w:r>
    </w:p>
    <w:p w14:paraId="33FDB81C" w14:textId="77777777" w:rsidR="00E521E2" w:rsidRDefault="00E521E2">
      <w:pPr>
        <w:pStyle w:val="ConsPlusNormal"/>
        <w:spacing w:before="260"/>
        <w:ind w:firstLine="540"/>
        <w:jc w:val="both"/>
      </w:pPr>
      <w:r>
        <w:t>В связи с чем было предложено предусмотреть в Порядке положение об обязательном осмотре Комиссией многоквартирного дома, в отношении которого подано ходатайство о предоставлении дополнительной помощи, а также обязательной проверке Управлением документов, представленных в обоснование ходатайства о предоставлении дополнительной помощи;</w:t>
      </w:r>
    </w:p>
    <w:p w14:paraId="278CDDF2" w14:textId="77777777" w:rsidR="00E521E2" w:rsidRDefault="00E521E2">
      <w:pPr>
        <w:pStyle w:val="ConsPlusNormal"/>
        <w:spacing w:before="260"/>
        <w:ind w:firstLine="540"/>
        <w:jc w:val="both"/>
      </w:pPr>
      <w:r>
        <w:t>- в ряде проектов постановлений Администрации города Норильска "Об утверждении муниципальных программ" ("О внесении изменений в Постановление Администрации города Норильска от 02.12.2016 N 577, 578, 579", "О внесении изменений в Постановление Администрации города Норильска от 05.12.2016 N 580, 581", "О внесении изменений в Постановление Администрации города Норильска от 06.12.2016 N 582", "О внесении изменений в Постановление Администрации города Норильска от 07.12.2016 N 583, 584, 585, 588, 589, 590", "О внесении изменений в Постановление Администрации города Норильска от 08.12.2017 N 577", "О внесении изменений в Постановление Администрации города Норильска от 12.12.2018 N 500", "О внесении изменений в Постановление Администрации города Норильска от 24.11.2016 N 560", "О внесении изменений в Постановление Администрации города Норильска от 30.11.2016 N 572, 573, 574") отсутствует обоснование изменений в муниципальные программы.</w:t>
      </w:r>
    </w:p>
    <w:p w14:paraId="622B433C" w14:textId="77777777" w:rsidR="00E521E2" w:rsidRDefault="00E521E2">
      <w:pPr>
        <w:pStyle w:val="ConsPlusNormal"/>
        <w:jc w:val="both"/>
      </w:pPr>
    </w:p>
    <w:p w14:paraId="30BF4916" w14:textId="77777777" w:rsidR="00E521E2" w:rsidRDefault="00E521E2">
      <w:pPr>
        <w:pStyle w:val="ConsPlusTitle"/>
        <w:jc w:val="center"/>
        <w:outlineLvl w:val="1"/>
      </w:pPr>
      <w:r>
        <w:t>5. ВЗАИМОДЕЙСТВИЕ КОНТРОЛЬНО-СЧЕТНОЙ ПАЛАТЫ</w:t>
      </w:r>
    </w:p>
    <w:p w14:paraId="3563A73C" w14:textId="77777777" w:rsidR="00E521E2" w:rsidRDefault="00E521E2">
      <w:pPr>
        <w:pStyle w:val="ConsPlusNormal"/>
        <w:jc w:val="both"/>
      </w:pPr>
    </w:p>
    <w:p w14:paraId="4B138542" w14:textId="77777777" w:rsidR="00E521E2" w:rsidRDefault="00E521E2">
      <w:pPr>
        <w:pStyle w:val="ConsPlusNormal"/>
        <w:ind w:firstLine="540"/>
        <w:jc w:val="both"/>
      </w:pPr>
      <w:r>
        <w:t>В отчетном периоде продолжалось взаимодействие Контрольно-счетной палаты с правоохранительными и контрольно-счетными органами.</w:t>
      </w:r>
    </w:p>
    <w:p w14:paraId="46EC145C" w14:textId="77777777" w:rsidR="00E521E2" w:rsidRDefault="00E521E2">
      <w:pPr>
        <w:pStyle w:val="ConsPlusNormal"/>
        <w:spacing w:before="260"/>
        <w:ind w:firstLine="540"/>
        <w:jc w:val="both"/>
      </w:pPr>
      <w:r>
        <w:t xml:space="preserve">В соответствии с Соглашением "О взаимодействии и сотрудничестве Контрольно-счетной палаты города Норильска (далее - КСП), Прокуратурой города Норильска, отделом министерства внутренних дел РФ по Норильску, 5 Межрегиональным отделом Управления экономической безопасности и противодействия коррупции Главного Министерства внутренних дел РФ по </w:t>
      </w:r>
      <w:r>
        <w:lastRenderedPageBreak/>
        <w:t>Красноярскому краю)" результаты контрольных и экспертно-аналитических мероприятий, проведенных в отчетном периоде, направлены в Прокуратуру города Норильска.</w:t>
      </w:r>
    </w:p>
    <w:p w14:paraId="69D5F006" w14:textId="77777777" w:rsidR="00E521E2" w:rsidRDefault="00E521E2">
      <w:pPr>
        <w:pStyle w:val="ConsPlusNormal"/>
        <w:spacing w:before="260"/>
        <w:ind w:firstLine="540"/>
        <w:jc w:val="both"/>
      </w:pPr>
      <w:r>
        <w:t>В адрес Счетной палаты Красноярского края в течение 2019 года направлялись сведения о деятельности Контрольно-счетной палаты города Норильска.</w:t>
      </w:r>
    </w:p>
    <w:p w14:paraId="4F6617E1" w14:textId="77777777" w:rsidR="00E521E2" w:rsidRDefault="00E521E2">
      <w:pPr>
        <w:pStyle w:val="ConsPlusNormal"/>
        <w:spacing w:before="260"/>
        <w:ind w:firstLine="540"/>
        <w:jc w:val="both"/>
      </w:pPr>
      <w:r>
        <w:t>Контрольно-счетная палата с 2008 года является членом Союза муниципальных контрольно-счетных органов Российской Федерации.</w:t>
      </w:r>
    </w:p>
    <w:p w14:paraId="1AAEFCB1" w14:textId="77777777" w:rsidR="00E521E2" w:rsidRDefault="00E521E2">
      <w:pPr>
        <w:pStyle w:val="ConsPlusNormal"/>
        <w:spacing w:before="260"/>
        <w:ind w:firstLine="540"/>
        <w:jc w:val="both"/>
      </w:pPr>
      <w:r>
        <w:t>Председатель Контрольно-счетной палаты Бурухин Н.Н. является членом Президиума Совета контрольно-счетных органов Красноярского края.</w:t>
      </w:r>
    </w:p>
    <w:p w14:paraId="4620BFA2" w14:textId="77777777" w:rsidR="00E521E2" w:rsidRDefault="00E521E2">
      <w:pPr>
        <w:pStyle w:val="ConsPlusNormal"/>
        <w:spacing w:before="260"/>
        <w:ind w:firstLine="540"/>
        <w:jc w:val="both"/>
      </w:pPr>
      <w:r>
        <w:t>Аудитор Контрольно-счетной палаты Болохова Е.Н. с 2017 года - член комиссии Совета контрольно-счетных органов Красноярского края по правовому обеспечению деятельности контрольно-счетных органов Красноярского края.</w:t>
      </w:r>
    </w:p>
    <w:p w14:paraId="71647F91" w14:textId="77777777" w:rsidR="00E521E2" w:rsidRDefault="00E521E2">
      <w:pPr>
        <w:pStyle w:val="ConsPlusNormal"/>
        <w:jc w:val="both"/>
      </w:pPr>
    </w:p>
    <w:p w14:paraId="377ED616" w14:textId="77777777" w:rsidR="00E521E2" w:rsidRDefault="00E521E2">
      <w:pPr>
        <w:pStyle w:val="ConsPlusTitle"/>
        <w:jc w:val="center"/>
        <w:outlineLvl w:val="1"/>
      </w:pPr>
      <w:r>
        <w:t>6. ИНФОРМИРОВАНИЕ ОБЩЕСТВЕННОСТИ</w:t>
      </w:r>
    </w:p>
    <w:p w14:paraId="17E7DFF0" w14:textId="77777777" w:rsidR="00E521E2" w:rsidRDefault="00E521E2">
      <w:pPr>
        <w:pStyle w:val="ConsPlusNormal"/>
        <w:jc w:val="both"/>
      </w:pPr>
    </w:p>
    <w:p w14:paraId="3586BAC7" w14:textId="77777777" w:rsidR="00E521E2" w:rsidRDefault="00E521E2">
      <w:pPr>
        <w:pStyle w:val="ConsPlusNormal"/>
        <w:ind w:firstLine="540"/>
        <w:jc w:val="both"/>
      </w:pPr>
      <w:r>
        <w:t xml:space="preserve">Во исполнение </w:t>
      </w:r>
      <w:hyperlink r:id="rId127">
        <w:r>
          <w:rPr>
            <w:color w:val="0000FF"/>
          </w:rPr>
          <w:t>статьи 21</w:t>
        </w:r>
      </w:hyperlink>
      <w:r>
        <w:t xml:space="preserve"> Положения о Контрольно-счетной палате в целях обеспечения доступа к информации о своей деятельности Контрольно-счетная палата размещает на официальном сайте в сети Интернет информацию о деятельности Контрольно-счетной палаты.</w:t>
      </w:r>
    </w:p>
    <w:p w14:paraId="0CB82DCD" w14:textId="77777777" w:rsidR="00E521E2" w:rsidRDefault="00E521E2">
      <w:pPr>
        <w:pStyle w:val="ConsPlusNormal"/>
        <w:spacing w:before="260"/>
        <w:ind w:firstLine="540"/>
        <w:jc w:val="both"/>
      </w:pPr>
      <w:r>
        <w:t>В отчетном периоде на официальном сайте размещалась информация о проведенных 5 контрольных и 3 экспертно-аналитических мероприятиях.</w:t>
      </w:r>
    </w:p>
    <w:p w14:paraId="10C1CC38" w14:textId="77777777" w:rsidR="00E521E2" w:rsidRDefault="00E521E2">
      <w:pPr>
        <w:pStyle w:val="ConsPlusNormal"/>
        <w:jc w:val="both"/>
      </w:pPr>
    </w:p>
    <w:p w14:paraId="75C44367" w14:textId="77777777" w:rsidR="00E521E2" w:rsidRDefault="00E521E2">
      <w:pPr>
        <w:pStyle w:val="ConsPlusTitle"/>
        <w:jc w:val="center"/>
        <w:outlineLvl w:val="1"/>
      </w:pPr>
      <w:r>
        <w:t>7. ОРГАНИЗАЦИОННОЕ И МЕТОДОЛОГИЧЕСКОЕ ОБЕСПЕЧЕНИЕ</w:t>
      </w:r>
    </w:p>
    <w:p w14:paraId="055AB611" w14:textId="77777777" w:rsidR="00E521E2" w:rsidRDefault="00E521E2">
      <w:pPr>
        <w:pStyle w:val="ConsPlusTitle"/>
        <w:jc w:val="center"/>
      </w:pPr>
      <w:r>
        <w:t>ДЕЯТЕЛЬНОСТИ КОНТРОЛЬНО-СЧЕТНОЙ ПАЛАТЫ</w:t>
      </w:r>
    </w:p>
    <w:p w14:paraId="0407502B" w14:textId="77777777" w:rsidR="00E521E2" w:rsidRDefault="00E521E2">
      <w:pPr>
        <w:pStyle w:val="ConsPlusNormal"/>
        <w:jc w:val="both"/>
      </w:pPr>
    </w:p>
    <w:p w14:paraId="279B389F" w14:textId="77777777" w:rsidR="00E521E2" w:rsidRDefault="00E521E2">
      <w:pPr>
        <w:pStyle w:val="ConsPlusNormal"/>
        <w:ind w:firstLine="540"/>
        <w:jc w:val="both"/>
      </w:pPr>
      <w:r>
        <w:t>В отчетном периоде основное внимание в рамках работы по организационному обеспечению деятельности было сосредоточено на выполнении Плана работы Контрольно-счетной палаты и осуществлении контроля за исполнением представлений и предписаний.</w:t>
      </w:r>
    </w:p>
    <w:p w14:paraId="08D7EBAE" w14:textId="77777777" w:rsidR="00E521E2" w:rsidRDefault="00E521E2">
      <w:pPr>
        <w:pStyle w:val="ConsPlusNormal"/>
        <w:spacing w:before="260"/>
        <w:ind w:firstLine="540"/>
        <w:jc w:val="both"/>
      </w:pPr>
      <w:r>
        <w:t>Методологическая база Контрольно-счетной палаты состоит из правовых актов, включающих Положение, Регламент и Стандарты внешнего муниципального финансового контроля.</w:t>
      </w:r>
    </w:p>
    <w:p w14:paraId="5E79235D" w14:textId="77777777" w:rsidR="00E521E2" w:rsidRDefault="00E521E2">
      <w:pPr>
        <w:pStyle w:val="ConsPlusNormal"/>
        <w:jc w:val="both"/>
      </w:pPr>
    </w:p>
    <w:p w14:paraId="684E869E" w14:textId="77777777" w:rsidR="00E521E2" w:rsidRDefault="00E521E2">
      <w:pPr>
        <w:pStyle w:val="ConsPlusNormal"/>
        <w:jc w:val="both"/>
      </w:pPr>
    </w:p>
    <w:p w14:paraId="278F4174" w14:textId="77777777" w:rsidR="00E521E2" w:rsidRDefault="00E521E2">
      <w:pPr>
        <w:pStyle w:val="ConsPlusNormal"/>
        <w:pBdr>
          <w:bottom w:val="single" w:sz="6" w:space="0" w:color="auto"/>
        </w:pBdr>
        <w:spacing w:before="100" w:after="100"/>
        <w:jc w:val="both"/>
        <w:rPr>
          <w:sz w:val="2"/>
          <w:szCs w:val="2"/>
        </w:rPr>
      </w:pPr>
    </w:p>
    <w:p w14:paraId="57E2796E" w14:textId="77777777" w:rsidR="003E078B" w:rsidRDefault="003E078B"/>
    <w:sectPr w:rsidR="003E078B" w:rsidSect="00E521E2">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37C2C"/>
    <w:multiLevelType w:val="hybridMultilevel"/>
    <w:tmpl w:val="6254BFFE"/>
    <w:lvl w:ilvl="0" w:tplc="E5F8F9C6">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6E255A46"/>
    <w:multiLevelType w:val="hybridMultilevel"/>
    <w:tmpl w:val="6AACB244"/>
    <w:lvl w:ilvl="0" w:tplc="83281500">
      <w:start w:val="1"/>
      <w:numFmt w:val="decimal"/>
      <w:pStyle w:val="a"/>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180053217">
    <w:abstractNumId w:val="0"/>
  </w:num>
  <w:num w:numId="2" w16cid:durableId="9754526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1E2"/>
    <w:rsid w:val="001C15E6"/>
    <w:rsid w:val="003E078B"/>
    <w:rsid w:val="004933B9"/>
    <w:rsid w:val="00A35A97"/>
    <w:rsid w:val="00DC1AE2"/>
    <w:rsid w:val="00E521E2"/>
    <w:rsid w:val="00F63752"/>
    <w:rsid w:val="00F67F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332C9"/>
  <w15:chartTrackingRefBased/>
  <w15:docId w15:val="{37FE42BF-7C30-4DAC-961B-3D5722D7D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6"/>
        <w:szCs w:val="26"/>
        <w:lang w:val="ru-RU"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jc w:val="left"/>
    </w:pPr>
  </w:style>
  <w:style w:type="paragraph" w:styleId="1">
    <w:name w:val="heading 1"/>
    <w:basedOn w:val="a0"/>
    <w:next w:val="a0"/>
    <w:link w:val="10"/>
    <w:uiPriority w:val="9"/>
    <w:qFormat/>
    <w:rsid w:val="00E521E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0"/>
    <w:next w:val="a0"/>
    <w:link w:val="20"/>
    <w:uiPriority w:val="9"/>
    <w:semiHidden/>
    <w:unhideWhenUsed/>
    <w:qFormat/>
    <w:rsid w:val="00E521E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0"/>
    <w:next w:val="a0"/>
    <w:link w:val="30"/>
    <w:uiPriority w:val="9"/>
    <w:semiHidden/>
    <w:unhideWhenUsed/>
    <w:qFormat/>
    <w:rsid w:val="00E521E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4">
    <w:name w:val="heading 4"/>
    <w:basedOn w:val="a0"/>
    <w:next w:val="a0"/>
    <w:link w:val="40"/>
    <w:uiPriority w:val="9"/>
    <w:semiHidden/>
    <w:unhideWhenUsed/>
    <w:qFormat/>
    <w:rsid w:val="00E521E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0"/>
    <w:next w:val="a0"/>
    <w:link w:val="50"/>
    <w:uiPriority w:val="9"/>
    <w:semiHidden/>
    <w:unhideWhenUsed/>
    <w:qFormat/>
    <w:rsid w:val="00E521E2"/>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0"/>
    <w:next w:val="a0"/>
    <w:link w:val="60"/>
    <w:uiPriority w:val="9"/>
    <w:semiHidden/>
    <w:unhideWhenUsed/>
    <w:qFormat/>
    <w:rsid w:val="00E521E2"/>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0"/>
    <w:next w:val="a0"/>
    <w:link w:val="70"/>
    <w:uiPriority w:val="9"/>
    <w:semiHidden/>
    <w:unhideWhenUsed/>
    <w:qFormat/>
    <w:rsid w:val="00E521E2"/>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0"/>
    <w:next w:val="a0"/>
    <w:link w:val="80"/>
    <w:uiPriority w:val="9"/>
    <w:semiHidden/>
    <w:unhideWhenUsed/>
    <w:qFormat/>
    <w:rsid w:val="00E521E2"/>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0"/>
    <w:next w:val="a0"/>
    <w:link w:val="90"/>
    <w:uiPriority w:val="9"/>
    <w:semiHidden/>
    <w:unhideWhenUsed/>
    <w:qFormat/>
    <w:rsid w:val="00E521E2"/>
    <w:pPr>
      <w:keepNext/>
      <w:keepLines/>
      <w:outlineLvl w:val="8"/>
    </w:pPr>
    <w:rPr>
      <w:rFonts w:asciiTheme="minorHAnsi" w:eastAsiaTheme="majorEastAsia" w:hAnsiTheme="minorHAnsi"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для таблиц"/>
    <w:basedOn w:val="a0"/>
    <w:link w:val="a5"/>
    <w:qFormat/>
    <w:rsid w:val="00DC1AE2"/>
    <w:pPr>
      <w:widowControl w:val="0"/>
      <w:autoSpaceDE w:val="0"/>
      <w:autoSpaceDN w:val="0"/>
      <w:adjustRightInd w:val="0"/>
    </w:pPr>
    <w:rPr>
      <w:color w:val="000000"/>
    </w:rPr>
  </w:style>
  <w:style w:type="character" w:customStyle="1" w:styleId="a5">
    <w:name w:val="для таблиц Знак"/>
    <w:basedOn w:val="a1"/>
    <w:link w:val="a4"/>
    <w:rsid w:val="00DC1AE2"/>
    <w:rPr>
      <w:color w:val="000000"/>
      <w:sz w:val="26"/>
      <w:szCs w:val="26"/>
    </w:rPr>
  </w:style>
  <w:style w:type="character" w:styleId="a6">
    <w:name w:val="Emphasis"/>
    <w:aliases w:val="Маркер 1"/>
    <w:qFormat/>
    <w:rsid w:val="00F63752"/>
    <w:rPr>
      <w:color w:val="000000"/>
      <w:sz w:val="26"/>
      <w:szCs w:val="26"/>
    </w:rPr>
  </w:style>
  <w:style w:type="paragraph" w:customStyle="1" w:styleId="a">
    <w:name w:val="Нумерованный"/>
    <w:basedOn w:val="a0"/>
    <w:link w:val="a7"/>
    <w:qFormat/>
    <w:rsid w:val="00F63752"/>
    <w:pPr>
      <w:numPr>
        <w:numId w:val="2"/>
      </w:numPr>
      <w:tabs>
        <w:tab w:val="left" w:pos="993"/>
      </w:tabs>
      <w:ind w:left="0" w:firstLine="709"/>
    </w:pPr>
    <w:rPr>
      <w:color w:val="000000"/>
    </w:rPr>
  </w:style>
  <w:style w:type="character" w:customStyle="1" w:styleId="a7">
    <w:name w:val="Нумерованный Знак"/>
    <w:basedOn w:val="a1"/>
    <w:link w:val="a"/>
    <w:rsid w:val="00F63752"/>
    <w:rPr>
      <w:rFonts w:ascii="Times New Roman" w:hAnsi="Times New Roman"/>
      <w:color w:val="000000"/>
      <w:sz w:val="26"/>
      <w:szCs w:val="26"/>
    </w:rPr>
  </w:style>
  <w:style w:type="character" w:customStyle="1" w:styleId="10">
    <w:name w:val="Заголовок 1 Знак"/>
    <w:basedOn w:val="a1"/>
    <w:link w:val="1"/>
    <w:uiPriority w:val="9"/>
    <w:rsid w:val="00E521E2"/>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1"/>
    <w:link w:val="2"/>
    <w:uiPriority w:val="9"/>
    <w:semiHidden/>
    <w:rsid w:val="00E521E2"/>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1"/>
    <w:link w:val="3"/>
    <w:uiPriority w:val="9"/>
    <w:semiHidden/>
    <w:rsid w:val="00E521E2"/>
    <w:rPr>
      <w:rFonts w:asciiTheme="minorHAnsi" w:eastAsiaTheme="majorEastAsia" w:hAnsiTheme="minorHAnsi" w:cstheme="majorBidi"/>
      <w:color w:val="2F5496" w:themeColor="accent1" w:themeShade="BF"/>
      <w:sz w:val="28"/>
      <w:szCs w:val="28"/>
    </w:rPr>
  </w:style>
  <w:style w:type="character" w:customStyle="1" w:styleId="40">
    <w:name w:val="Заголовок 4 Знак"/>
    <w:basedOn w:val="a1"/>
    <w:link w:val="4"/>
    <w:uiPriority w:val="9"/>
    <w:semiHidden/>
    <w:rsid w:val="00E521E2"/>
    <w:rPr>
      <w:rFonts w:asciiTheme="minorHAnsi" w:eastAsiaTheme="majorEastAsia" w:hAnsiTheme="minorHAnsi" w:cstheme="majorBidi"/>
      <w:i/>
      <w:iCs/>
      <w:color w:val="2F5496" w:themeColor="accent1" w:themeShade="BF"/>
    </w:rPr>
  </w:style>
  <w:style w:type="character" w:customStyle="1" w:styleId="50">
    <w:name w:val="Заголовок 5 Знак"/>
    <w:basedOn w:val="a1"/>
    <w:link w:val="5"/>
    <w:uiPriority w:val="9"/>
    <w:semiHidden/>
    <w:rsid w:val="00E521E2"/>
    <w:rPr>
      <w:rFonts w:asciiTheme="minorHAnsi" w:eastAsiaTheme="majorEastAsia" w:hAnsiTheme="minorHAnsi" w:cstheme="majorBidi"/>
      <w:color w:val="2F5496" w:themeColor="accent1" w:themeShade="BF"/>
    </w:rPr>
  </w:style>
  <w:style w:type="character" w:customStyle="1" w:styleId="60">
    <w:name w:val="Заголовок 6 Знак"/>
    <w:basedOn w:val="a1"/>
    <w:link w:val="6"/>
    <w:uiPriority w:val="9"/>
    <w:semiHidden/>
    <w:rsid w:val="00E521E2"/>
    <w:rPr>
      <w:rFonts w:asciiTheme="minorHAnsi" w:eastAsiaTheme="majorEastAsia" w:hAnsiTheme="minorHAnsi" w:cstheme="majorBidi"/>
      <w:i/>
      <w:iCs/>
      <w:color w:val="595959" w:themeColor="text1" w:themeTint="A6"/>
    </w:rPr>
  </w:style>
  <w:style w:type="character" w:customStyle="1" w:styleId="70">
    <w:name w:val="Заголовок 7 Знак"/>
    <w:basedOn w:val="a1"/>
    <w:link w:val="7"/>
    <w:uiPriority w:val="9"/>
    <w:semiHidden/>
    <w:rsid w:val="00E521E2"/>
    <w:rPr>
      <w:rFonts w:asciiTheme="minorHAnsi" w:eastAsiaTheme="majorEastAsia" w:hAnsiTheme="minorHAnsi" w:cstheme="majorBidi"/>
      <w:color w:val="595959" w:themeColor="text1" w:themeTint="A6"/>
    </w:rPr>
  </w:style>
  <w:style w:type="character" w:customStyle="1" w:styleId="80">
    <w:name w:val="Заголовок 8 Знак"/>
    <w:basedOn w:val="a1"/>
    <w:link w:val="8"/>
    <w:uiPriority w:val="9"/>
    <w:semiHidden/>
    <w:rsid w:val="00E521E2"/>
    <w:rPr>
      <w:rFonts w:asciiTheme="minorHAnsi" w:eastAsiaTheme="majorEastAsia" w:hAnsiTheme="minorHAnsi" w:cstheme="majorBidi"/>
      <w:i/>
      <w:iCs/>
      <w:color w:val="272727" w:themeColor="text1" w:themeTint="D8"/>
    </w:rPr>
  </w:style>
  <w:style w:type="character" w:customStyle="1" w:styleId="90">
    <w:name w:val="Заголовок 9 Знак"/>
    <w:basedOn w:val="a1"/>
    <w:link w:val="9"/>
    <w:uiPriority w:val="9"/>
    <w:semiHidden/>
    <w:rsid w:val="00E521E2"/>
    <w:rPr>
      <w:rFonts w:asciiTheme="minorHAnsi" w:eastAsiaTheme="majorEastAsia" w:hAnsiTheme="minorHAnsi" w:cstheme="majorBidi"/>
      <w:color w:val="272727" w:themeColor="text1" w:themeTint="D8"/>
    </w:rPr>
  </w:style>
  <w:style w:type="paragraph" w:styleId="a8">
    <w:name w:val="Title"/>
    <w:basedOn w:val="a0"/>
    <w:next w:val="a0"/>
    <w:link w:val="a9"/>
    <w:uiPriority w:val="10"/>
    <w:qFormat/>
    <w:rsid w:val="00E521E2"/>
    <w:pPr>
      <w:spacing w:after="80"/>
      <w:contextualSpacing/>
    </w:pPr>
    <w:rPr>
      <w:rFonts w:asciiTheme="majorHAnsi" w:eastAsiaTheme="majorEastAsia" w:hAnsiTheme="majorHAnsi" w:cstheme="majorBidi"/>
      <w:spacing w:val="-10"/>
      <w:kern w:val="28"/>
      <w:sz w:val="56"/>
      <w:szCs w:val="56"/>
    </w:rPr>
  </w:style>
  <w:style w:type="character" w:customStyle="1" w:styleId="a9">
    <w:name w:val="Заголовок Знак"/>
    <w:basedOn w:val="a1"/>
    <w:link w:val="a8"/>
    <w:uiPriority w:val="10"/>
    <w:rsid w:val="00E521E2"/>
    <w:rPr>
      <w:rFonts w:asciiTheme="majorHAnsi" w:eastAsiaTheme="majorEastAsia" w:hAnsiTheme="majorHAnsi" w:cstheme="majorBidi"/>
      <w:spacing w:val="-10"/>
      <w:kern w:val="28"/>
      <w:sz w:val="56"/>
      <w:szCs w:val="56"/>
    </w:rPr>
  </w:style>
  <w:style w:type="paragraph" w:styleId="aa">
    <w:name w:val="Subtitle"/>
    <w:basedOn w:val="a0"/>
    <w:next w:val="a0"/>
    <w:link w:val="ab"/>
    <w:uiPriority w:val="11"/>
    <w:qFormat/>
    <w:rsid w:val="00E521E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ab">
    <w:name w:val="Подзаголовок Знак"/>
    <w:basedOn w:val="a1"/>
    <w:link w:val="aa"/>
    <w:uiPriority w:val="11"/>
    <w:rsid w:val="00E521E2"/>
    <w:rPr>
      <w:rFonts w:asciiTheme="minorHAnsi" w:eastAsiaTheme="majorEastAsia" w:hAnsiTheme="minorHAnsi" w:cstheme="majorBidi"/>
      <w:color w:val="595959" w:themeColor="text1" w:themeTint="A6"/>
      <w:spacing w:val="15"/>
      <w:sz w:val="28"/>
      <w:szCs w:val="28"/>
    </w:rPr>
  </w:style>
  <w:style w:type="paragraph" w:styleId="21">
    <w:name w:val="Quote"/>
    <w:basedOn w:val="a0"/>
    <w:next w:val="a0"/>
    <w:link w:val="22"/>
    <w:uiPriority w:val="29"/>
    <w:qFormat/>
    <w:rsid w:val="00E521E2"/>
    <w:pPr>
      <w:spacing w:before="160" w:after="160"/>
      <w:jc w:val="center"/>
    </w:pPr>
    <w:rPr>
      <w:i/>
      <w:iCs/>
      <w:color w:val="404040" w:themeColor="text1" w:themeTint="BF"/>
    </w:rPr>
  </w:style>
  <w:style w:type="character" w:customStyle="1" w:styleId="22">
    <w:name w:val="Цитата 2 Знак"/>
    <w:basedOn w:val="a1"/>
    <w:link w:val="21"/>
    <w:uiPriority w:val="29"/>
    <w:rsid w:val="00E521E2"/>
    <w:rPr>
      <w:i/>
      <w:iCs/>
      <w:color w:val="404040" w:themeColor="text1" w:themeTint="BF"/>
    </w:rPr>
  </w:style>
  <w:style w:type="paragraph" w:styleId="ac">
    <w:name w:val="List Paragraph"/>
    <w:basedOn w:val="a0"/>
    <w:uiPriority w:val="34"/>
    <w:qFormat/>
    <w:rsid w:val="00E521E2"/>
    <w:pPr>
      <w:ind w:left="720"/>
      <w:contextualSpacing/>
    </w:pPr>
  </w:style>
  <w:style w:type="character" w:styleId="ad">
    <w:name w:val="Intense Emphasis"/>
    <w:basedOn w:val="a1"/>
    <w:uiPriority w:val="21"/>
    <w:qFormat/>
    <w:rsid w:val="00E521E2"/>
    <w:rPr>
      <w:i/>
      <w:iCs/>
      <w:color w:val="2F5496" w:themeColor="accent1" w:themeShade="BF"/>
    </w:rPr>
  </w:style>
  <w:style w:type="paragraph" w:styleId="ae">
    <w:name w:val="Intense Quote"/>
    <w:basedOn w:val="a0"/>
    <w:next w:val="a0"/>
    <w:link w:val="af"/>
    <w:uiPriority w:val="30"/>
    <w:qFormat/>
    <w:rsid w:val="00E521E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
    <w:name w:val="Выделенная цитата Знак"/>
    <w:basedOn w:val="a1"/>
    <w:link w:val="ae"/>
    <w:uiPriority w:val="30"/>
    <w:rsid w:val="00E521E2"/>
    <w:rPr>
      <w:i/>
      <w:iCs/>
      <w:color w:val="2F5496" w:themeColor="accent1" w:themeShade="BF"/>
    </w:rPr>
  </w:style>
  <w:style w:type="character" w:styleId="af0">
    <w:name w:val="Intense Reference"/>
    <w:basedOn w:val="a1"/>
    <w:uiPriority w:val="32"/>
    <w:qFormat/>
    <w:rsid w:val="00E521E2"/>
    <w:rPr>
      <w:b/>
      <w:bCs/>
      <w:smallCaps/>
      <w:color w:val="2F5496" w:themeColor="accent1" w:themeShade="BF"/>
      <w:spacing w:val="5"/>
    </w:rPr>
  </w:style>
  <w:style w:type="paragraph" w:customStyle="1" w:styleId="ConsPlusNormal">
    <w:name w:val="ConsPlusNormal"/>
    <w:rsid w:val="00E521E2"/>
    <w:pPr>
      <w:widowControl w:val="0"/>
      <w:autoSpaceDE w:val="0"/>
      <w:autoSpaceDN w:val="0"/>
      <w:jc w:val="left"/>
    </w:pPr>
    <w:rPr>
      <w:rFonts w:eastAsiaTheme="minorEastAsia"/>
      <w:kern w:val="2"/>
      <w:szCs w:val="24"/>
      <w:lang w:eastAsia="ru-RU"/>
      <w14:ligatures w14:val="standardContextual"/>
    </w:rPr>
  </w:style>
  <w:style w:type="paragraph" w:customStyle="1" w:styleId="ConsPlusNonformat">
    <w:name w:val="ConsPlusNonformat"/>
    <w:rsid w:val="00E521E2"/>
    <w:pPr>
      <w:widowControl w:val="0"/>
      <w:autoSpaceDE w:val="0"/>
      <w:autoSpaceDN w:val="0"/>
      <w:jc w:val="left"/>
    </w:pPr>
    <w:rPr>
      <w:rFonts w:ascii="Courier New" w:eastAsiaTheme="minorEastAsia" w:hAnsi="Courier New" w:cs="Courier New"/>
      <w:kern w:val="2"/>
      <w:sz w:val="20"/>
      <w:szCs w:val="24"/>
      <w:lang w:eastAsia="ru-RU"/>
      <w14:ligatures w14:val="standardContextual"/>
    </w:rPr>
  </w:style>
  <w:style w:type="paragraph" w:customStyle="1" w:styleId="ConsPlusTitle">
    <w:name w:val="ConsPlusTitle"/>
    <w:rsid w:val="00E521E2"/>
    <w:pPr>
      <w:widowControl w:val="0"/>
      <w:autoSpaceDE w:val="0"/>
      <w:autoSpaceDN w:val="0"/>
      <w:jc w:val="left"/>
    </w:pPr>
    <w:rPr>
      <w:rFonts w:eastAsiaTheme="minorEastAsia"/>
      <w:b/>
      <w:kern w:val="2"/>
      <w:szCs w:val="24"/>
      <w:lang w:eastAsia="ru-RU"/>
      <w14:ligatures w14:val="standardContextual"/>
    </w:rPr>
  </w:style>
  <w:style w:type="paragraph" w:customStyle="1" w:styleId="ConsPlusCell">
    <w:name w:val="ConsPlusCell"/>
    <w:rsid w:val="00E521E2"/>
    <w:pPr>
      <w:widowControl w:val="0"/>
      <w:autoSpaceDE w:val="0"/>
      <w:autoSpaceDN w:val="0"/>
      <w:jc w:val="left"/>
    </w:pPr>
    <w:rPr>
      <w:rFonts w:ascii="Courier New" w:eastAsiaTheme="minorEastAsia" w:hAnsi="Courier New" w:cs="Courier New"/>
      <w:kern w:val="2"/>
      <w:sz w:val="20"/>
      <w:szCs w:val="24"/>
      <w:lang w:eastAsia="ru-RU"/>
      <w14:ligatures w14:val="standardContextual"/>
    </w:rPr>
  </w:style>
  <w:style w:type="paragraph" w:customStyle="1" w:styleId="ConsPlusDocList">
    <w:name w:val="ConsPlusDocList"/>
    <w:rsid w:val="00E521E2"/>
    <w:pPr>
      <w:widowControl w:val="0"/>
      <w:autoSpaceDE w:val="0"/>
      <w:autoSpaceDN w:val="0"/>
      <w:jc w:val="left"/>
    </w:pPr>
    <w:rPr>
      <w:rFonts w:eastAsiaTheme="minorEastAsia"/>
      <w:kern w:val="2"/>
      <w:szCs w:val="24"/>
      <w:lang w:eastAsia="ru-RU"/>
      <w14:ligatures w14:val="standardContextual"/>
    </w:rPr>
  </w:style>
  <w:style w:type="paragraph" w:customStyle="1" w:styleId="ConsPlusTitlePage">
    <w:name w:val="ConsPlusTitlePage"/>
    <w:rsid w:val="00E521E2"/>
    <w:pPr>
      <w:widowControl w:val="0"/>
      <w:autoSpaceDE w:val="0"/>
      <w:autoSpaceDN w:val="0"/>
      <w:jc w:val="left"/>
    </w:pPr>
    <w:rPr>
      <w:rFonts w:ascii="Tahoma" w:eastAsiaTheme="minorEastAsia" w:hAnsi="Tahoma" w:cs="Tahoma"/>
      <w:kern w:val="2"/>
      <w:sz w:val="20"/>
      <w:szCs w:val="24"/>
      <w:lang w:eastAsia="ru-RU"/>
      <w14:ligatures w14:val="standardContextual"/>
    </w:rPr>
  </w:style>
  <w:style w:type="paragraph" w:customStyle="1" w:styleId="ConsPlusJurTerm">
    <w:name w:val="ConsPlusJurTerm"/>
    <w:rsid w:val="00E521E2"/>
    <w:pPr>
      <w:widowControl w:val="0"/>
      <w:autoSpaceDE w:val="0"/>
      <w:autoSpaceDN w:val="0"/>
      <w:jc w:val="left"/>
    </w:pPr>
    <w:rPr>
      <w:rFonts w:ascii="Tahoma" w:eastAsiaTheme="minorEastAsia" w:hAnsi="Tahoma" w:cs="Tahoma"/>
      <w:kern w:val="2"/>
      <w:szCs w:val="24"/>
      <w:lang w:eastAsia="ru-RU"/>
      <w14:ligatures w14:val="standardContextual"/>
    </w:rPr>
  </w:style>
  <w:style w:type="paragraph" w:customStyle="1" w:styleId="ConsPlusTextList">
    <w:name w:val="ConsPlusTextList"/>
    <w:rsid w:val="00E521E2"/>
    <w:pPr>
      <w:widowControl w:val="0"/>
      <w:autoSpaceDE w:val="0"/>
      <w:autoSpaceDN w:val="0"/>
      <w:jc w:val="left"/>
    </w:pPr>
    <w:rPr>
      <w:rFonts w:ascii="Arial" w:eastAsiaTheme="minorEastAsia" w:hAnsi="Arial" w:cs="Arial"/>
      <w:kern w:val="2"/>
      <w:sz w:val="20"/>
      <w:szCs w:val="24"/>
      <w:lang w:eastAsia="ru-RU"/>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366154&amp;dst=101709" TargetMode="External"/><Relationship Id="rId21" Type="http://schemas.openxmlformats.org/officeDocument/2006/relationships/hyperlink" Target="https://login.consultant.ru/link/?req=doc&amp;base=LAW&amp;n=351226" TargetMode="External"/><Relationship Id="rId42" Type="http://schemas.openxmlformats.org/officeDocument/2006/relationships/hyperlink" Target="https://login.consultant.ru/link/?req=doc&amp;base=LAW&amp;n=367873" TargetMode="External"/><Relationship Id="rId47" Type="http://schemas.openxmlformats.org/officeDocument/2006/relationships/hyperlink" Target="https://login.consultant.ru/link/?req=doc&amp;base=LAW&amp;n=365278&amp;dst=6430" TargetMode="External"/><Relationship Id="rId63" Type="http://schemas.openxmlformats.org/officeDocument/2006/relationships/hyperlink" Target="https://login.consultant.ru/link/?req=doc&amp;base=LAW&amp;n=335499&amp;dst=100012" TargetMode="External"/><Relationship Id="rId68" Type="http://schemas.openxmlformats.org/officeDocument/2006/relationships/hyperlink" Target="https://login.consultant.ru/link/?req=doc&amp;base=LAW&amp;n=358825&amp;dst=1567" TargetMode="External"/><Relationship Id="rId84" Type="http://schemas.openxmlformats.org/officeDocument/2006/relationships/hyperlink" Target="https://login.consultant.ru/link/?req=doc&amp;base=RLAW123&amp;n=176964&amp;dst=100011" TargetMode="External"/><Relationship Id="rId89" Type="http://schemas.openxmlformats.org/officeDocument/2006/relationships/hyperlink" Target="https://login.consultant.ru/link/?req=doc&amp;base=RLAW123&amp;n=155527&amp;dst=100054" TargetMode="External"/><Relationship Id="rId112" Type="http://schemas.openxmlformats.org/officeDocument/2006/relationships/hyperlink" Target="https://login.consultant.ru/link/?req=doc&amp;base=LAW&amp;n=365260&amp;dst=103400" TargetMode="External"/><Relationship Id="rId16" Type="http://schemas.openxmlformats.org/officeDocument/2006/relationships/hyperlink" Target="https://login.consultant.ru/link/?req=doc&amp;base=LAW&amp;n=327805" TargetMode="External"/><Relationship Id="rId107" Type="http://schemas.openxmlformats.org/officeDocument/2006/relationships/hyperlink" Target="https://login.consultant.ru/link/?req=doc&amp;base=RLAW123&amp;n=252112&amp;dst=100010" TargetMode="External"/><Relationship Id="rId11" Type="http://schemas.openxmlformats.org/officeDocument/2006/relationships/hyperlink" Target="https://login.consultant.ru/link/?req=doc&amp;base=LAW&amp;n=351490" TargetMode="External"/><Relationship Id="rId32" Type="http://schemas.openxmlformats.org/officeDocument/2006/relationships/hyperlink" Target="https://login.consultant.ru/link/?req=doc&amp;base=LAW&amp;n=351490" TargetMode="External"/><Relationship Id="rId37" Type="http://schemas.openxmlformats.org/officeDocument/2006/relationships/hyperlink" Target="https://login.consultant.ru/link/?req=doc&amp;base=LAW&amp;n=365278&amp;dst=5018" TargetMode="External"/><Relationship Id="rId53" Type="http://schemas.openxmlformats.org/officeDocument/2006/relationships/hyperlink" Target="https://login.consultant.ru/link/?req=doc&amp;base=LAW&amp;n=365260&amp;dst=2707" TargetMode="External"/><Relationship Id="rId58" Type="http://schemas.openxmlformats.org/officeDocument/2006/relationships/hyperlink" Target="https://login.consultant.ru/link/?req=doc&amp;base=LAW&amp;n=335499&amp;dst=100012" TargetMode="External"/><Relationship Id="rId74" Type="http://schemas.openxmlformats.org/officeDocument/2006/relationships/hyperlink" Target="https://login.consultant.ru/link/?req=doc&amp;base=LAW&amp;n=351490&amp;dst=1379" TargetMode="External"/><Relationship Id="rId79" Type="http://schemas.openxmlformats.org/officeDocument/2006/relationships/hyperlink" Target="https://login.consultant.ru/link/?req=doc&amp;base=RLAW123&amp;n=188796&amp;dst=100037" TargetMode="External"/><Relationship Id="rId102" Type="http://schemas.openxmlformats.org/officeDocument/2006/relationships/hyperlink" Target="https://login.consultant.ru/link/?req=doc&amp;base=RLAW123&amp;n=252122&amp;dst=100574" TargetMode="External"/><Relationship Id="rId123" Type="http://schemas.openxmlformats.org/officeDocument/2006/relationships/hyperlink" Target="https://login.consultant.ru/link/?req=doc&amp;base=LAW&amp;n=366154&amp;dst=101692" TargetMode="External"/><Relationship Id="rId128" Type="http://schemas.openxmlformats.org/officeDocument/2006/relationships/fontTable" Target="fontTable.xml"/><Relationship Id="rId5" Type="http://schemas.openxmlformats.org/officeDocument/2006/relationships/hyperlink" Target="https://www.consultant.ru" TargetMode="External"/><Relationship Id="rId90" Type="http://schemas.openxmlformats.org/officeDocument/2006/relationships/hyperlink" Target="https://login.consultant.ru/link/?req=doc&amp;base=RLAW123&amp;n=152304&amp;dst=100038" TargetMode="External"/><Relationship Id="rId95" Type="http://schemas.openxmlformats.org/officeDocument/2006/relationships/hyperlink" Target="https://login.consultant.ru/link/?req=doc&amp;base=LAW&amp;n=351490&amp;dst=101489" TargetMode="External"/><Relationship Id="rId22" Type="http://schemas.openxmlformats.org/officeDocument/2006/relationships/hyperlink" Target="https://login.consultant.ru/link/?req=doc&amp;base=LAW&amp;n=351226&amp;dst=620" TargetMode="External"/><Relationship Id="rId27" Type="http://schemas.openxmlformats.org/officeDocument/2006/relationships/hyperlink" Target="https://login.consultant.ru/link/?req=doc&amp;base=LAW&amp;n=351490&amp;dst=370" TargetMode="External"/><Relationship Id="rId43" Type="http://schemas.openxmlformats.org/officeDocument/2006/relationships/hyperlink" Target="https://login.consultant.ru/link/?req=doc&amp;base=LAW&amp;n=365278&amp;dst=4987" TargetMode="External"/><Relationship Id="rId48" Type="http://schemas.openxmlformats.org/officeDocument/2006/relationships/hyperlink" Target="https://login.consultant.ru/link/?req=doc&amp;base=LAW&amp;n=358847&amp;dst=100084" TargetMode="External"/><Relationship Id="rId64" Type="http://schemas.openxmlformats.org/officeDocument/2006/relationships/hyperlink" Target="https://login.consultant.ru/link/?req=doc&amp;base=LAW&amp;n=366900&amp;dst=100007" TargetMode="External"/><Relationship Id="rId69" Type="http://schemas.openxmlformats.org/officeDocument/2006/relationships/hyperlink" Target="https://login.consultant.ru/link/?req=doc&amp;base=LAW&amp;n=366900&amp;dst=11036" TargetMode="External"/><Relationship Id="rId113" Type="http://schemas.openxmlformats.org/officeDocument/2006/relationships/hyperlink" Target="https://login.consultant.ru/link/?req=doc&amp;base=RLAW123&amp;n=235530&amp;dst=128956" TargetMode="External"/><Relationship Id="rId118" Type="http://schemas.openxmlformats.org/officeDocument/2006/relationships/hyperlink" Target="https://login.consultant.ru/link/?req=doc&amp;base=LAW&amp;n=366154&amp;dst=101709" TargetMode="External"/><Relationship Id="rId80" Type="http://schemas.openxmlformats.org/officeDocument/2006/relationships/hyperlink" Target="https://login.consultant.ru/link/?req=doc&amp;base=LAW&amp;n=321389&amp;dst=100011" TargetMode="External"/><Relationship Id="rId85" Type="http://schemas.openxmlformats.org/officeDocument/2006/relationships/hyperlink" Target="https://login.consultant.ru/link/?req=doc&amp;base=RLAW123&amp;n=176964&amp;dst=100109" TargetMode="External"/><Relationship Id="rId12" Type="http://schemas.openxmlformats.org/officeDocument/2006/relationships/hyperlink" Target="https://login.consultant.ru/link/?req=doc&amp;base=RLAW123&amp;n=245172" TargetMode="External"/><Relationship Id="rId17" Type="http://schemas.openxmlformats.org/officeDocument/2006/relationships/hyperlink" Target="https://login.consultant.ru/link/?req=doc&amp;base=LAW&amp;n=365260&amp;dst=103280" TargetMode="External"/><Relationship Id="rId33" Type="http://schemas.openxmlformats.org/officeDocument/2006/relationships/hyperlink" Target="https://login.consultant.ru/link/?req=doc&amp;base=LAW&amp;n=365278" TargetMode="External"/><Relationship Id="rId38" Type="http://schemas.openxmlformats.org/officeDocument/2006/relationships/hyperlink" Target="https://login.consultant.ru/link/?req=doc&amp;base=LAW&amp;n=351490&amp;dst=101292" TargetMode="External"/><Relationship Id="rId59" Type="http://schemas.openxmlformats.org/officeDocument/2006/relationships/hyperlink" Target="https://login.consultant.ru/link/?req=doc&amp;base=LAW&amp;n=335499&amp;dst=100012" TargetMode="External"/><Relationship Id="rId103" Type="http://schemas.openxmlformats.org/officeDocument/2006/relationships/hyperlink" Target="https://login.consultant.ru/link/?req=doc&amp;base=RLAW123&amp;n=252112&amp;dst=100010" TargetMode="External"/><Relationship Id="rId108" Type="http://schemas.openxmlformats.org/officeDocument/2006/relationships/hyperlink" Target="https://login.consultant.ru/link/?req=doc&amp;base=RLAW123&amp;n=235530&amp;dst=128956" TargetMode="External"/><Relationship Id="rId124" Type="http://schemas.openxmlformats.org/officeDocument/2006/relationships/hyperlink" Target="https://login.consultant.ru/link/?req=doc&amp;base=RLAW123&amp;n=209225" TargetMode="External"/><Relationship Id="rId129" Type="http://schemas.openxmlformats.org/officeDocument/2006/relationships/theme" Target="theme/theme1.xml"/><Relationship Id="rId54" Type="http://schemas.openxmlformats.org/officeDocument/2006/relationships/hyperlink" Target="https://login.consultant.ru/link/?req=doc&amp;base=LAW&amp;n=364006&amp;dst=100015" TargetMode="External"/><Relationship Id="rId70" Type="http://schemas.openxmlformats.org/officeDocument/2006/relationships/hyperlink" Target="https://login.consultant.ru/link/?req=doc&amp;base=LAW&amp;n=327805&amp;dst=100067" TargetMode="External"/><Relationship Id="rId75" Type="http://schemas.openxmlformats.org/officeDocument/2006/relationships/hyperlink" Target="https://login.consultant.ru/link/?req=doc&amp;base=LAW&amp;n=314187" TargetMode="External"/><Relationship Id="rId91" Type="http://schemas.openxmlformats.org/officeDocument/2006/relationships/hyperlink" Target="https://login.consultant.ru/link/?req=doc&amp;base=LAW&amp;n=365228&amp;dst=392" TargetMode="External"/><Relationship Id="rId96" Type="http://schemas.openxmlformats.org/officeDocument/2006/relationships/hyperlink" Target="https://login.consultant.ru/link/?req=doc&amp;base=RLAW123&amp;n=235530&amp;dst=128956" TargetMode="External"/><Relationship Id="rId1" Type="http://schemas.openxmlformats.org/officeDocument/2006/relationships/numbering" Target="numbering.xml"/><Relationship Id="rId6" Type="http://schemas.openxmlformats.org/officeDocument/2006/relationships/hyperlink" Target="https://login.consultant.ru/link/?req=doc&amp;base=RLAW123&amp;n=245172&amp;dst=101997" TargetMode="External"/><Relationship Id="rId23" Type="http://schemas.openxmlformats.org/officeDocument/2006/relationships/hyperlink" Target="https://login.consultant.ru/link/?req=doc&amp;base=LAW&amp;n=351226&amp;dst=671" TargetMode="External"/><Relationship Id="rId28" Type="http://schemas.openxmlformats.org/officeDocument/2006/relationships/hyperlink" Target="https://login.consultant.ru/link/?req=doc&amp;base=LAW&amp;n=351490&amp;dst=101749" TargetMode="External"/><Relationship Id="rId49" Type="http://schemas.openxmlformats.org/officeDocument/2006/relationships/hyperlink" Target="https://login.consultant.ru/link/?req=doc&amp;base=LAW&amp;n=358825&amp;dst=1567" TargetMode="External"/><Relationship Id="rId114" Type="http://schemas.openxmlformats.org/officeDocument/2006/relationships/hyperlink" Target="https://login.consultant.ru/link/?req=doc&amp;base=LAW&amp;n=366154&amp;dst=101712" TargetMode="External"/><Relationship Id="rId119" Type="http://schemas.openxmlformats.org/officeDocument/2006/relationships/hyperlink" Target="https://login.consultant.ru/link/?req=doc&amp;base=LAW&amp;n=366154&amp;dst=101712" TargetMode="External"/><Relationship Id="rId44" Type="http://schemas.openxmlformats.org/officeDocument/2006/relationships/hyperlink" Target="https://login.consultant.ru/link/?req=doc&amp;base=LAW&amp;n=358825&amp;dst=102173" TargetMode="External"/><Relationship Id="rId60" Type="http://schemas.openxmlformats.org/officeDocument/2006/relationships/hyperlink" Target="https://login.consultant.ru/link/?req=doc&amp;base=LAW&amp;n=292140" TargetMode="External"/><Relationship Id="rId65" Type="http://schemas.openxmlformats.org/officeDocument/2006/relationships/hyperlink" Target="https://login.consultant.ru/link/?req=doc&amp;base=LAW&amp;n=327805&amp;dst=100078" TargetMode="External"/><Relationship Id="rId81" Type="http://schemas.openxmlformats.org/officeDocument/2006/relationships/hyperlink" Target="https://login.consultant.ru/link/?req=doc&amp;base=LAW&amp;n=365278&amp;dst=6382" TargetMode="External"/><Relationship Id="rId86" Type="http://schemas.openxmlformats.org/officeDocument/2006/relationships/hyperlink" Target="https://login.consultant.ru/link/?req=doc&amp;base=RLAW123&amp;n=152304&amp;dst=100010" TargetMode="External"/><Relationship Id="rId13" Type="http://schemas.openxmlformats.org/officeDocument/2006/relationships/hyperlink" Target="https://login.consultant.ru/link/?req=doc&amp;base=RLAW123&amp;n=222371&amp;dst=100017" TargetMode="External"/><Relationship Id="rId18" Type="http://schemas.openxmlformats.org/officeDocument/2006/relationships/hyperlink" Target="https://login.consultant.ru/link/?req=doc&amp;base=RLAW123&amp;n=250827&amp;dst=100017" TargetMode="External"/><Relationship Id="rId39" Type="http://schemas.openxmlformats.org/officeDocument/2006/relationships/hyperlink" Target="https://login.consultant.ru/link/?req=doc&amp;base=LAW&amp;n=365278&amp;dst=7282" TargetMode="External"/><Relationship Id="rId109" Type="http://schemas.openxmlformats.org/officeDocument/2006/relationships/hyperlink" Target="https://login.consultant.ru/link/?req=doc&amp;base=RLAW123&amp;n=235530&amp;dst=128956" TargetMode="External"/><Relationship Id="rId34" Type="http://schemas.openxmlformats.org/officeDocument/2006/relationships/hyperlink" Target="https://login.consultant.ru/link/?req=doc&amp;base=LAW&amp;n=351490&amp;dst=1788" TargetMode="External"/><Relationship Id="rId50" Type="http://schemas.openxmlformats.org/officeDocument/2006/relationships/hyperlink" Target="https://login.consultant.ru/link/?req=doc&amp;base=RLAW123&amp;n=156131&amp;dst=100284" TargetMode="External"/><Relationship Id="rId55" Type="http://schemas.openxmlformats.org/officeDocument/2006/relationships/hyperlink" Target="https://login.consultant.ru/link/?req=doc&amp;base=LAW&amp;n=364006&amp;dst=100015" TargetMode="External"/><Relationship Id="rId76" Type="http://schemas.openxmlformats.org/officeDocument/2006/relationships/hyperlink" Target="https://login.consultant.ru/link/?req=doc&amp;base=LAW&amp;n=351490&amp;dst=1158" TargetMode="External"/><Relationship Id="rId97" Type="http://schemas.openxmlformats.org/officeDocument/2006/relationships/hyperlink" Target="https://login.consultant.ru/link/?req=doc&amp;base=RLAW123&amp;n=235530&amp;dst=100161" TargetMode="External"/><Relationship Id="rId104" Type="http://schemas.openxmlformats.org/officeDocument/2006/relationships/hyperlink" Target="https://login.consultant.ru/link/?req=doc&amp;base=RLAW123&amp;n=252122&amp;dst=100574" TargetMode="External"/><Relationship Id="rId120" Type="http://schemas.openxmlformats.org/officeDocument/2006/relationships/hyperlink" Target="https://login.consultant.ru/link/?req=doc&amp;base=LAW&amp;n=366154&amp;dst=101712" TargetMode="External"/><Relationship Id="rId125" Type="http://schemas.openxmlformats.org/officeDocument/2006/relationships/hyperlink" Target="https://login.consultant.ru/link/?req=doc&amp;base=RLAW123&amp;n=209225" TargetMode="External"/><Relationship Id="rId7" Type="http://schemas.openxmlformats.org/officeDocument/2006/relationships/hyperlink" Target="https://login.consultant.ru/link/?req=doc&amp;base=RLAW123&amp;n=222371&amp;dst=100017" TargetMode="External"/><Relationship Id="rId71" Type="http://schemas.openxmlformats.org/officeDocument/2006/relationships/hyperlink" Target="https://login.consultant.ru/link/?req=doc&amp;base=LAW&amp;n=327805&amp;dst=100078" TargetMode="External"/><Relationship Id="rId92" Type="http://schemas.openxmlformats.org/officeDocument/2006/relationships/hyperlink" Target="https://login.consultant.ru/link/?req=doc&amp;base=LAW&amp;n=351490&amp;dst=1208" TargetMode="External"/><Relationship Id="rId2" Type="http://schemas.openxmlformats.org/officeDocument/2006/relationships/styles" Target="styles.xml"/><Relationship Id="rId29" Type="http://schemas.openxmlformats.org/officeDocument/2006/relationships/hyperlink" Target="https://login.consultant.ru/link/?req=doc&amp;base=LAW&amp;n=351490&amp;dst=1788" TargetMode="External"/><Relationship Id="rId24" Type="http://schemas.openxmlformats.org/officeDocument/2006/relationships/hyperlink" Target="https://login.consultant.ru/link/?req=doc&amp;base=RLAW123&amp;n=208101&amp;dst=100148" TargetMode="External"/><Relationship Id="rId40" Type="http://schemas.openxmlformats.org/officeDocument/2006/relationships/hyperlink" Target="https://login.consultant.ru/link/?req=doc&amp;base=LAW&amp;n=351490&amp;dst=101487" TargetMode="External"/><Relationship Id="rId45" Type="http://schemas.openxmlformats.org/officeDocument/2006/relationships/hyperlink" Target="https://login.consultant.ru/link/?req=doc&amp;base=LAW&amp;n=358847&amp;dst=100111" TargetMode="External"/><Relationship Id="rId66" Type="http://schemas.openxmlformats.org/officeDocument/2006/relationships/hyperlink" Target="https://login.consultant.ru/link/?req=doc&amp;base=LAW&amp;n=326486" TargetMode="External"/><Relationship Id="rId87" Type="http://schemas.openxmlformats.org/officeDocument/2006/relationships/hyperlink" Target="https://login.consultant.ru/link/?req=doc&amp;base=RLAW123&amp;n=155527&amp;dst=100040" TargetMode="External"/><Relationship Id="rId110" Type="http://schemas.openxmlformats.org/officeDocument/2006/relationships/hyperlink" Target="https://login.consultant.ru/link/?req=doc&amp;base=LAW&amp;n=365260&amp;dst=103400" TargetMode="External"/><Relationship Id="rId115" Type="http://schemas.openxmlformats.org/officeDocument/2006/relationships/hyperlink" Target="https://login.consultant.ru/link/?req=doc&amp;base=LAW&amp;n=366154&amp;dst=101710" TargetMode="External"/><Relationship Id="rId61" Type="http://schemas.openxmlformats.org/officeDocument/2006/relationships/hyperlink" Target="https://login.consultant.ru/link/?req=doc&amp;base=LAW&amp;n=357291&amp;dst=592" TargetMode="External"/><Relationship Id="rId82" Type="http://schemas.openxmlformats.org/officeDocument/2006/relationships/hyperlink" Target="https://login.consultant.ru/link/?req=doc&amp;base=LAW&amp;n=365228&amp;dst=387" TargetMode="External"/><Relationship Id="rId19" Type="http://schemas.openxmlformats.org/officeDocument/2006/relationships/hyperlink" Target="https://login.consultant.ru/link/?req=doc&amp;base=RLAW123&amp;n=213721&amp;dst=100337" TargetMode="External"/><Relationship Id="rId14" Type="http://schemas.openxmlformats.org/officeDocument/2006/relationships/hyperlink" Target="https://login.consultant.ru/link/?req=doc&amp;base=LAW&amp;n=351490" TargetMode="External"/><Relationship Id="rId30" Type="http://schemas.openxmlformats.org/officeDocument/2006/relationships/hyperlink" Target="https://login.consultant.ru/link/?req=doc&amp;base=LAW&amp;n=351490" TargetMode="External"/><Relationship Id="rId35" Type="http://schemas.openxmlformats.org/officeDocument/2006/relationships/hyperlink" Target="https://login.consultant.ru/link/?req=doc&amp;base=LAW&amp;n=305256&amp;dst=100028" TargetMode="External"/><Relationship Id="rId56" Type="http://schemas.openxmlformats.org/officeDocument/2006/relationships/hyperlink" Target="https://login.consultant.ru/link/?req=doc&amp;base=LAW&amp;n=365260" TargetMode="External"/><Relationship Id="rId77" Type="http://schemas.openxmlformats.org/officeDocument/2006/relationships/hyperlink" Target="https://login.consultant.ru/link/?req=doc&amp;base=LAW&amp;n=153376&amp;dst=100050" TargetMode="External"/><Relationship Id="rId100" Type="http://schemas.openxmlformats.org/officeDocument/2006/relationships/hyperlink" Target="https://login.consultant.ru/link/?req=doc&amp;base=RLAW123&amp;n=252122&amp;dst=100574" TargetMode="External"/><Relationship Id="rId105" Type="http://schemas.openxmlformats.org/officeDocument/2006/relationships/hyperlink" Target="https://login.consultant.ru/link/?req=doc&amp;base=RLAW123&amp;n=252117&amp;dst=100013" TargetMode="External"/><Relationship Id="rId126" Type="http://schemas.openxmlformats.org/officeDocument/2006/relationships/hyperlink" Target="https://login.consultant.ru/link/?req=doc&amp;base=LAW&amp;n=357291&amp;dst=583" TargetMode="External"/><Relationship Id="rId8" Type="http://schemas.openxmlformats.org/officeDocument/2006/relationships/hyperlink" Target="https://login.consultant.ru/link/?req=doc&amp;base=RLAW123&amp;n=222371&amp;dst=100219" TargetMode="External"/><Relationship Id="rId51" Type="http://schemas.openxmlformats.org/officeDocument/2006/relationships/hyperlink" Target="https://login.consultant.ru/link/?req=doc&amp;base=RLAW123&amp;n=254634" TargetMode="External"/><Relationship Id="rId72" Type="http://schemas.openxmlformats.org/officeDocument/2006/relationships/hyperlink" Target="https://login.consultant.ru/link/?req=doc&amp;base=RLAW123&amp;n=255745&amp;dst=195572" TargetMode="External"/><Relationship Id="rId93" Type="http://schemas.openxmlformats.org/officeDocument/2006/relationships/hyperlink" Target="https://login.consultant.ru/link/?req=doc&amp;base=LAW&amp;n=351490&amp;dst=101309" TargetMode="External"/><Relationship Id="rId98" Type="http://schemas.openxmlformats.org/officeDocument/2006/relationships/hyperlink" Target="https://login.consultant.ru/link/?req=doc&amp;base=RLAW123&amp;n=252122&amp;dst=100574" TargetMode="External"/><Relationship Id="rId121" Type="http://schemas.openxmlformats.org/officeDocument/2006/relationships/hyperlink" Target="https://login.consultant.ru/link/?req=doc&amp;base=LAW&amp;n=366154&amp;dst=101710" TargetMode="External"/><Relationship Id="rId3" Type="http://schemas.openxmlformats.org/officeDocument/2006/relationships/settings" Target="settings.xml"/><Relationship Id="rId25" Type="http://schemas.openxmlformats.org/officeDocument/2006/relationships/hyperlink" Target="https://login.consultant.ru/link/?req=doc&amp;base=RLAW123&amp;n=256792&amp;dst=100167" TargetMode="External"/><Relationship Id="rId46" Type="http://schemas.openxmlformats.org/officeDocument/2006/relationships/hyperlink" Target="https://login.consultant.ru/link/?req=doc&amp;base=LAW&amp;n=353480&amp;dst=100015" TargetMode="External"/><Relationship Id="rId67" Type="http://schemas.openxmlformats.org/officeDocument/2006/relationships/hyperlink" Target="https://login.consultant.ru/link/?req=doc&amp;base=LAW&amp;n=358847&amp;dst=100084" TargetMode="External"/><Relationship Id="rId116" Type="http://schemas.openxmlformats.org/officeDocument/2006/relationships/hyperlink" Target="https://login.consultant.ru/link/?req=doc&amp;base=LAW&amp;n=366154&amp;dst=101709" TargetMode="External"/><Relationship Id="rId20" Type="http://schemas.openxmlformats.org/officeDocument/2006/relationships/hyperlink" Target="https://login.consultant.ru/link/?req=doc&amp;base=LAW&amp;n=351226&amp;dst=757" TargetMode="External"/><Relationship Id="rId41" Type="http://schemas.openxmlformats.org/officeDocument/2006/relationships/hyperlink" Target="https://login.consultant.ru/link/?req=doc&amp;base=LAW&amp;n=351490&amp;dst=1115" TargetMode="External"/><Relationship Id="rId62" Type="http://schemas.openxmlformats.org/officeDocument/2006/relationships/hyperlink" Target="https://login.consultant.ru/link/?req=doc&amp;base=LAW&amp;n=357291&amp;dst=594" TargetMode="External"/><Relationship Id="rId83" Type="http://schemas.openxmlformats.org/officeDocument/2006/relationships/hyperlink" Target="https://login.consultant.ru/link/?req=doc&amp;base=LAW&amp;n=365228&amp;dst=408" TargetMode="External"/><Relationship Id="rId88" Type="http://schemas.openxmlformats.org/officeDocument/2006/relationships/hyperlink" Target="https://login.consultant.ru/link/?req=doc&amp;base=RLAW123&amp;n=256615&amp;dst=101814" TargetMode="External"/><Relationship Id="rId111" Type="http://schemas.openxmlformats.org/officeDocument/2006/relationships/hyperlink" Target="https://login.consultant.ru/link/?req=doc&amp;base=RLAW123&amp;n=235530&amp;dst=128956" TargetMode="External"/><Relationship Id="rId15" Type="http://schemas.openxmlformats.org/officeDocument/2006/relationships/hyperlink" Target="https://login.consultant.ru/link/?req=doc&amp;base=RLAW123&amp;n=255745&amp;dst=195572" TargetMode="External"/><Relationship Id="rId36" Type="http://schemas.openxmlformats.org/officeDocument/2006/relationships/hyperlink" Target="https://login.consultant.ru/link/?req=doc&amp;base=LAW&amp;n=351490&amp;dst=1115" TargetMode="External"/><Relationship Id="rId57" Type="http://schemas.openxmlformats.org/officeDocument/2006/relationships/hyperlink" Target="https://login.consultant.ru/link/?req=doc&amp;base=RLAW123&amp;n=232578&amp;dst=100707" TargetMode="External"/><Relationship Id="rId106" Type="http://schemas.openxmlformats.org/officeDocument/2006/relationships/hyperlink" Target="https://login.consultant.ru/link/?req=doc&amp;base=RLAW123&amp;n=235075&amp;dst=107949" TargetMode="External"/><Relationship Id="rId127" Type="http://schemas.openxmlformats.org/officeDocument/2006/relationships/hyperlink" Target="https://login.consultant.ru/link/?req=doc&amp;base=RLAW123&amp;n=222371&amp;dst=100219" TargetMode="External"/><Relationship Id="rId10" Type="http://schemas.openxmlformats.org/officeDocument/2006/relationships/hyperlink" Target="https://login.consultant.ru/link/?req=doc&amp;base=LAW&amp;n=314871" TargetMode="External"/><Relationship Id="rId31" Type="http://schemas.openxmlformats.org/officeDocument/2006/relationships/hyperlink" Target="https://login.consultant.ru/link/?req=doc&amp;base=LAW&amp;n=351490" TargetMode="External"/><Relationship Id="rId52" Type="http://schemas.openxmlformats.org/officeDocument/2006/relationships/hyperlink" Target="https://login.consultant.ru/link/?req=doc&amp;base=RLAW123&amp;n=255745&amp;dst=195572" TargetMode="External"/><Relationship Id="rId73" Type="http://schemas.openxmlformats.org/officeDocument/2006/relationships/hyperlink" Target="https://login.consultant.ru/link/?req=doc&amp;base=LAW&amp;n=351490&amp;dst=1379" TargetMode="External"/><Relationship Id="rId78" Type="http://schemas.openxmlformats.org/officeDocument/2006/relationships/hyperlink" Target="https://login.consultant.ru/link/?req=doc&amp;base=RLAW123&amp;n=157552" TargetMode="External"/><Relationship Id="rId94" Type="http://schemas.openxmlformats.org/officeDocument/2006/relationships/hyperlink" Target="https://login.consultant.ru/link/?req=doc&amp;base=LAW&amp;n=351490&amp;dst=1161" TargetMode="External"/><Relationship Id="rId99" Type="http://schemas.openxmlformats.org/officeDocument/2006/relationships/hyperlink" Target="https://login.consultant.ru/link/?req=doc&amp;base=RLAW123&amp;n=252112&amp;dst=100010" TargetMode="External"/><Relationship Id="rId101" Type="http://schemas.openxmlformats.org/officeDocument/2006/relationships/hyperlink" Target="https://login.consultant.ru/link/?req=doc&amp;base=RLAW123&amp;n=252112&amp;dst=100010" TargetMode="External"/><Relationship Id="rId122" Type="http://schemas.openxmlformats.org/officeDocument/2006/relationships/hyperlink" Target="https://login.consultant.ru/link/?req=doc&amp;base=LAW&amp;n=366154&amp;dst=101692"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65260" TargetMode="External"/><Relationship Id="rId26" Type="http://schemas.openxmlformats.org/officeDocument/2006/relationships/hyperlink" Target="https://login.consultant.ru/link/?req=doc&amp;base=LAW&amp;n=36262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37</Pages>
  <Words>13976</Words>
  <Characters>79669</Characters>
  <Application>Microsoft Office Word</Application>
  <DocSecurity>0</DocSecurity>
  <Lines>663</Lines>
  <Paragraphs>186</Paragraphs>
  <ScaleCrop>false</ScaleCrop>
  <Company/>
  <LinksUpToDate>false</LinksUpToDate>
  <CharactersWithSpaces>93459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Дмитриев В.Л.</dc:creator>
  <cp:keywords/>
  <dc:description/>
  <cp:lastModifiedBy>Дмитриев В.Л.</cp:lastModifiedBy>
  <cp:revision>1</cp:revision>
  <dcterms:created xsi:type="dcterms:W3CDTF">2025-03-11T12:34:00Z</dcterms:created>
  <dcterms:modified xsi:type="dcterms:W3CDTF">2025-03-11T12:34:00Z</dcterms:modified>
</cp:coreProperties>
</file>