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AB2" w:rsidRPr="0019566F" w:rsidRDefault="007F3AB2" w:rsidP="007F3AB2">
      <w:pPr>
        <w:pStyle w:val="a3"/>
        <w:jc w:val="center"/>
        <w:rPr>
          <w:szCs w:val="26"/>
        </w:rPr>
      </w:pPr>
      <w:r w:rsidRPr="0019566F">
        <w:rPr>
          <w:noProof/>
          <w:szCs w:val="26"/>
        </w:rPr>
        <w:drawing>
          <wp:inline distT="0" distB="0" distL="0" distR="0" wp14:anchorId="4F40428C" wp14:editId="6F45C9E7">
            <wp:extent cx="457200" cy="4572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AB2" w:rsidRPr="0019566F" w:rsidRDefault="007F3AB2" w:rsidP="007F3AB2">
      <w:pPr>
        <w:pStyle w:val="a3"/>
        <w:jc w:val="center"/>
        <w:outlineLvl w:val="0"/>
        <w:rPr>
          <w:szCs w:val="26"/>
        </w:rPr>
      </w:pPr>
      <w:r w:rsidRPr="0019566F">
        <w:rPr>
          <w:szCs w:val="26"/>
        </w:rPr>
        <w:t>КРАСНОЯРСКИЙ КРАЙ</w:t>
      </w:r>
    </w:p>
    <w:p w:rsidR="007F3AB2" w:rsidRPr="0019566F" w:rsidRDefault="007F3AB2" w:rsidP="007F3AB2">
      <w:pPr>
        <w:pStyle w:val="a3"/>
        <w:jc w:val="center"/>
        <w:outlineLvl w:val="0"/>
        <w:rPr>
          <w:szCs w:val="26"/>
        </w:rPr>
      </w:pPr>
      <w:r w:rsidRPr="0019566F">
        <w:rPr>
          <w:szCs w:val="26"/>
        </w:rPr>
        <w:t>АДМИНИСТРАЦИЯ ГОРОДА НОРИЛЬСКА</w:t>
      </w:r>
    </w:p>
    <w:p w:rsidR="007F3AB2" w:rsidRPr="0019566F" w:rsidRDefault="007F3AB2" w:rsidP="007F3AB2">
      <w:pPr>
        <w:pStyle w:val="a3"/>
        <w:jc w:val="center"/>
        <w:rPr>
          <w:spacing w:val="60"/>
          <w:szCs w:val="26"/>
        </w:rPr>
      </w:pPr>
    </w:p>
    <w:p w:rsidR="007F3AB2" w:rsidRPr="0019566F" w:rsidRDefault="007F3AB2" w:rsidP="007F3AB2">
      <w:pPr>
        <w:pStyle w:val="a3"/>
        <w:jc w:val="center"/>
        <w:outlineLvl w:val="0"/>
        <w:rPr>
          <w:b/>
          <w:szCs w:val="26"/>
        </w:rPr>
      </w:pPr>
      <w:r w:rsidRPr="0019566F">
        <w:rPr>
          <w:b/>
          <w:szCs w:val="26"/>
        </w:rPr>
        <w:t>ПОСТАНОВЛЕНИЕ</w:t>
      </w:r>
    </w:p>
    <w:p w:rsidR="007F3AB2" w:rsidRPr="0019566F" w:rsidRDefault="007F3AB2" w:rsidP="007F3AB2">
      <w:pPr>
        <w:pStyle w:val="a3"/>
        <w:tabs>
          <w:tab w:val="clear" w:pos="4153"/>
          <w:tab w:val="left" w:pos="4253"/>
          <w:tab w:val="left" w:pos="7513"/>
        </w:tabs>
        <w:jc w:val="center"/>
        <w:rPr>
          <w:b/>
          <w:szCs w:val="26"/>
        </w:rPr>
      </w:pPr>
    </w:p>
    <w:p w:rsidR="007F3AB2" w:rsidRPr="0019566F" w:rsidRDefault="006E0A9A" w:rsidP="007F3AB2">
      <w:pPr>
        <w:pStyle w:val="a3"/>
        <w:tabs>
          <w:tab w:val="clear" w:pos="4153"/>
          <w:tab w:val="left" w:pos="4253"/>
          <w:tab w:val="left" w:pos="7513"/>
        </w:tabs>
        <w:spacing w:line="20" w:lineRule="atLeast"/>
        <w:rPr>
          <w:szCs w:val="26"/>
        </w:rPr>
      </w:pPr>
      <w:r>
        <w:rPr>
          <w:szCs w:val="26"/>
        </w:rPr>
        <w:t>_________2026</w:t>
      </w:r>
      <w:r w:rsidR="007F3AB2" w:rsidRPr="0019566F">
        <w:rPr>
          <w:szCs w:val="26"/>
        </w:rPr>
        <w:t xml:space="preserve">                                      г. Норильск                                              № ____</w:t>
      </w:r>
    </w:p>
    <w:p w:rsidR="007F3AB2" w:rsidRPr="0019566F" w:rsidRDefault="007F3AB2" w:rsidP="007F3AB2">
      <w:pPr>
        <w:pStyle w:val="a3"/>
        <w:tabs>
          <w:tab w:val="clear" w:pos="4153"/>
          <w:tab w:val="left" w:pos="4253"/>
          <w:tab w:val="left" w:pos="7513"/>
        </w:tabs>
        <w:spacing w:line="20" w:lineRule="atLeast"/>
        <w:rPr>
          <w:szCs w:val="26"/>
        </w:rPr>
      </w:pPr>
    </w:p>
    <w:p w:rsidR="007F3AB2" w:rsidRPr="0019566F" w:rsidRDefault="007F3AB2" w:rsidP="007F3AB2">
      <w:pPr>
        <w:pStyle w:val="a3"/>
        <w:tabs>
          <w:tab w:val="clear" w:pos="4153"/>
          <w:tab w:val="left" w:pos="4253"/>
          <w:tab w:val="left" w:pos="7513"/>
        </w:tabs>
        <w:spacing w:line="20" w:lineRule="atLeast"/>
        <w:rPr>
          <w:szCs w:val="26"/>
        </w:rPr>
      </w:pPr>
    </w:p>
    <w:p w:rsidR="007F3AB2" w:rsidRPr="0019566F" w:rsidRDefault="007F3AB2" w:rsidP="007F3AB2">
      <w:pPr>
        <w:tabs>
          <w:tab w:val="left" w:pos="9639"/>
        </w:tabs>
        <w:spacing w:after="0" w:line="20" w:lineRule="atLeast"/>
        <w:ind w:right="-1"/>
        <w:jc w:val="both"/>
        <w:outlineLvl w:val="0"/>
        <w:rPr>
          <w:rFonts w:ascii="Times New Roman" w:hAnsi="Times New Roman"/>
          <w:sz w:val="26"/>
          <w:szCs w:val="26"/>
        </w:rPr>
      </w:pPr>
      <w:r w:rsidRPr="0019566F">
        <w:rPr>
          <w:rFonts w:ascii="Times New Roman" w:hAnsi="Times New Roman"/>
          <w:sz w:val="26"/>
          <w:szCs w:val="26"/>
        </w:rPr>
        <w:t xml:space="preserve">О внесении изменений в </w:t>
      </w:r>
      <w:r>
        <w:rPr>
          <w:rFonts w:ascii="Times New Roman" w:hAnsi="Times New Roman"/>
          <w:sz w:val="26"/>
          <w:szCs w:val="26"/>
        </w:rPr>
        <w:t xml:space="preserve">постановление </w:t>
      </w:r>
      <w:r w:rsidRPr="0019566F">
        <w:rPr>
          <w:rFonts w:ascii="Times New Roman" w:hAnsi="Times New Roman"/>
          <w:sz w:val="26"/>
          <w:szCs w:val="26"/>
        </w:rPr>
        <w:t>Администрации города Норильска                        от 30.11.2016 № 574</w:t>
      </w:r>
    </w:p>
    <w:p w:rsidR="007F3AB2" w:rsidRPr="0019566F" w:rsidRDefault="007F3AB2" w:rsidP="007F3AB2">
      <w:pPr>
        <w:spacing w:after="0" w:line="20" w:lineRule="atLeas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3AB2" w:rsidRPr="0019566F" w:rsidRDefault="007F3AB2" w:rsidP="007F3AB2">
      <w:pPr>
        <w:spacing w:after="0" w:line="20" w:lineRule="atLeas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3AB2" w:rsidRPr="0019566F" w:rsidRDefault="00E00EB8" w:rsidP="007F3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00EB8">
        <w:rPr>
          <w:rFonts w:ascii="Times New Roman" w:hAnsi="Times New Roman"/>
          <w:sz w:val="26"/>
          <w:szCs w:val="26"/>
        </w:rPr>
        <w:t>В соответствии со статьей 179 Бюджетного кодекса Российской Федерации, руководствуясь Порядком разработки, утверждения, реализации и проведения оценки эффективности реализации муниципальных программ на территории муниципального образования город Норильск</w:t>
      </w:r>
      <w:r w:rsidR="00536267">
        <w:rPr>
          <w:rFonts w:ascii="Times New Roman" w:hAnsi="Times New Roman"/>
          <w:sz w:val="26"/>
          <w:szCs w:val="26"/>
        </w:rPr>
        <w:t>, утвержденным п</w:t>
      </w:r>
      <w:r w:rsidRPr="00E00EB8">
        <w:rPr>
          <w:rFonts w:ascii="Times New Roman" w:hAnsi="Times New Roman"/>
          <w:sz w:val="26"/>
          <w:szCs w:val="26"/>
        </w:rPr>
        <w:t>остановлением Администрации города Норильска от 30.06.2014 № 372, Перечнем муниципальных программ муниципального образовани</w:t>
      </w:r>
      <w:r w:rsidR="00536267">
        <w:rPr>
          <w:rFonts w:ascii="Times New Roman" w:hAnsi="Times New Roman"/>
          <w:sz w:val="26"/>
          <w:szCs w:val="26"/>
        </w:rPr>
        <w:t>я город Норильск, утвержденным р</w:t>
      </w:r>
      <w:r w:rsidRPr="00E00EB8">
        <w:rPr>
          <w:rFonts w:ascii="Times New Roman" w:hAnsi="Times New Roman"/>
          <w:sz w:val="26"/>
          <w:szCs w:val="26"/>
        </w:rPr>
        <w:t>аспоряжением Администрации города Норильска о</w:t>
      </w:r>
      <w:r w:rsidR="00A43061">
        <w:rPr>
          <w:rFonts w:ascii="Times New Roman" w:hAnsi="Times New Roman"/>
          <w:sz w:val="26"/>
          <w:szCs w:val="26"/>
        </w:rPr>
        <w:t xml:space="preserve">т 19.07.2013 </w:t>
      </w:r>
      <w:r>
        <w:rPr>
          <w:rFonts w:ascii="Times New Roman" w:hAnsi="Times New Roman"/>
          <w:sz w:val="26"/>
          <w:szCs w:val="26"/>
        </w:rPr>
        <w:t>№ 3864</w:t>
      </w:r>
      <w:r w:rsidR="007F3AB2" w:rsidRPr="0019566F">
        <w:rPr>
          <w:rFonts w:ascii="Times New Roman" w:hAnsi="Times New Roman"/>
          <w:sz w:val="26"/>
          <w:szCs w:val="26"/>
        </w:rPr>
        <w:t>,</w:t>
      </w:r>
    </w:p>
    <w:p w:rsidR="007F3AB2" w:rsidRPr="0019566F" w:rsidRDefault="007F3AB2" w:rsidP="007F3AB2">
      <w:pPr>
        <w:spacing w:after="0" w:line="20" w:lineRule="atLeast"/>
        <w:jc w:val="both"/>
        <w:rPr>
          <w:rFonts w:ascii="Times New Roman" w:hAnsi="Times New Roman"/>
          <w:sz w:val="26"/>
          <w:szCs w:val="26"/>
        </w:rPr>
      </w:pPr>
      <w:r w:rsidRPr="0019566F">
        <w:rPr>
          <w:rFonts w:ascii="Times New Roman" w:hAnsi="Times New Roman"/>
          <w:sz w:val="26"/>
          <w:szCs w:val="26"/>
        </w:rPr>
        <w:t>ПОСТАНОВЛЯЮ:</w:t>
      </w:r>
    </w:p>
    <w:p w:rsidR="007F3AB2" w:rsidRPr="0019566F" w:rsidRDefault="007F3AB2" w:rsidP="007F3AB2">
      <w:pPr>
        <w:spacing w:after="0" w:line="20" w:lineRule="atLeast"/>
        <w:jc w:val="both"/>
        <w:rPr>
          <w:rFonts w:ascii="Times New Roman" w:hAnsi="Times New Roman"/>
          <w:sz w:val="26"/>
          <w:szCs w:val="26"/>
        </w:rPr>
      </w:pPr>
    </w:p>
    <w:p w:rsidR="007F3AB2" w:rsidRPr="0019566F" w:rsidRDefault="007F3AB2" w:rsidP="007F3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9566F">
        <w:rPr>
          <w:rFonts w:ascii="Times New Roman" w:hAnsi="Times New Roman"/>
          <w:sz w:val="26"/>
          <w:szCs w:val="26"/>
        </w:rPr>
        <w:t xml:space="preserve">1. Внести в муниципальную программу «Развитие физической культуры и спорта», утвержденную постановлением Администрации города Норильска </w:t>
      </w:r>
      <w:r w:rsidR="00536267">
        <w:rPr>
          <w:rFonts w:ascii="Times New Roman" w:hAnsi="Times New Roman"/>
          <w:sz w:val="26"/>
          <w:szCs w:val="26"/>
        </w:rPr>
        <w:t>от </w:t>
      </w:r>
      <w:r w:rsidRPr="0019566F">
        <w:rPr>
          <w:rFonts w:ascii="Times New Roman" w:hAnsi="Times New Roman"/>
          <w:sz w:val="26"/>
          <w:szCs w:val="26"/>
        </w:rPr>
        <w:t>30.11.2016 № 574 (далее - Программа), следующие изменения:</w:t>
      </w:r>
    </w:p>
    <w:p w:rsidR="007F3AB2" w:rsidRPr="0019566F" w:rsidRDefault="007F3AB2" w:rsidP="007F3AB2">
      <w:pPr>
        <w:pStyle w:val="ConsPlusNormal"/>
        <w:widowControl w:val="0"/>
        <w:tabs>
          <w:tab w:val="left" w:pos="0"/>
        </w:tabs>
        <w:adjustRightInd/>
        <w:ind w:firstLine="709"/>
        <w:jc w:val="both"/>
        <w:rPr>
          <w:rFonts w:eastAsia="Calibri"/>
        </w:rPr>
      </w:pPr>
      <w:r>
        <w:rPr>
          <w:rFonts w:eastAsia="Calibri"/>
        </w:rPr>
        <w:t>1.1. Строку</w:t>
      </w:r>
      <w:r w:rsidRPr="0019566F">
        <w:rPr>
          <w:rFonts w:eastAsia="Calibri"/>
        </w:rPr>
        <w:t xml:space="preserve"> «Объемы и источники финансирования МП по годам реализации (тыс. руб.)» паспорта Программы изложить в следующей редакции:</w:t>
      </w:r>
    </w:p>
    <w:p w:rsidR="007F3AB2" w:rsidRPr="0019566F" w:rsidRDefault="007F3AB2" w:rsidP="00536267">
      <w:pPr>
        <w:pStyle w:val="ConsPlusNormal"/>
        <w:ind w:firstLine="709"/>
        <w:jc w:val="both"/>
        <w:rPr>
          <w:rFonts w:eastAsia="Calibri"/>
        </w:rPr>
      </w:pPr>
      <w:r w:rsidRPr="0019566F">
        <w:rPr>
          <w:rFonts w:eastAsia="Calibri"/>
        </w:rPr>
        <w:t>«</w:t>
      </w:r>
    </w:p>
    <w:tbl>
      <w:tblPr>
        <w:tblW w:w="94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094"/>
      </w:tblGrid>
      <w:tr w:rsidR="00137EBD" w:rsidRPr="0019566F" w:rsidTr="005D776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Объемы и источники финансирования МП по годам реализации (тыс. руб.)</w:t>
            </w:r>
          </w:p>
        </w:tc>
        <w:tc>
          <w:tcPr>
            <w:tcW w:w="7094" w:type="dxa"/>
            <w:tcBorders>
              <w:top w:val="single" w:sz="4" w:space="0" w:color="auto"/>
              <w:bottom w:val="single" w:sz="4" w:space="0" w:color="auto"/>
            </w:tcBorders>
          </w:tcPr>
          <w:p w:rsidR="00137EBD" w:rsidRPr="00B92D60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 xml:space="preserve">Объем финансирования </w:t>
            </w:r>
            <w:r w:rsidRPr="00B92D60">
              <w:rPr>
                <w:sz w:val="24"/>
                <w:szCs w:val="24"/>
              </w:rPr>
              <w:t xml:space="preserve">всего: </w:t>
            </w:r>
            <w:r w:rsidR="00DA4510">
              <w:rPr>
                <w:sz w:val="24"/>
                <w:szCs w:val="24"/>
              </w:rPr>
              <w:t>15</w:t>
            </w:r>
            <w:r w:rsidR="003264E3">
              <w:rPr>
                <w:sz w:val="24"/>
                <w:szCs w:val="24"/>
              </w:rPr>
              <w:t> </w:t>
            </w:r>
            <w:r w:rsidR="00DA4510">
              <w:rPr>
                <w:sz w:val="24"/>
                <w:szCs w:val="24"/>
              </w:rPr>
              <w:t>2</w:t>
            </w:r>
            <w:r w:rsidR="003264E3">
              <w:rPr>
                <w:sz w:val="24"/>
                <w:szCs w:val="24"/>
              </w:rPr>
              <w:t xml:space="preserve">88 174,8 </w:t>
            </w:r>
            <w:r w:rsidRPr="00B92D60">
              <w:rPr>
                <w:sz w:val="24"/>
                <w:szCs w:val="24"/>
              </w:rPr>
              <w:t>тыс. руб.,</w:t>
            </w:r>
          </w:p>
          <w:p w:rsidR="00137EBD" w:rsidRPr="00B92D60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B92D60">
              <w:rPr>
                <w:sz w:val="24"/>
                <w:szCs w:val="24"/>
              </w:rPr>
              <w:t>в том числе по источникам:</w:t>
            </w:r>
          </w:p>
          <w:p w:rsidR="00137EBD" w:rsidRPr="00B92D60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B92D60">
              <w:rPr>
                <w:sz w:val="24"/>
                <w:szCs w:val="24"/>
              </w:rPr>
              <w:t>краевой бюджет – 2</w:t>
            </w:r>
            <w:r w:rsidR="00C56720">
              <w:rPr>
                <w:sz w:val="24"/>
                <w:szCs w:val="24"/>
              </w:rPr>
              <w:t xml:space="preserve"> 031 </w:t>
            </w:r>
            <w:r w:rsidR="00FA14D4">
              <w:rPr>
                <w:sz w:val="24"/>
                <w:szCs w:val="24"/>
              </w:rPr>
              <w:t>911,5</w:t>
            </w:r>
            <w:r w:rsidRPr="00B92D60">
              <w:rPr>
                <w:sz w:val="24"/>
                <w:szCs w:val="24"/>
              </w:rPr>
              <w:t xml:space="preserve">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B92D60">
              <w:rPr>
                <w:sz w:val="24"/>
                <w:szCs w:val="24"/>
              </w:rPr>
              <w:t xml:space="preserve">местный бюджет – </w:t>
            </w:r>
            <w:r w:rsidR="00DA4510" w:rsidRPr="00DA4510">
              <w:rPr>
                <w:sz w:val="24"/>
                <w:szCs w:val="24"/>
              </w:rPr>
              <w:t>12</w:t>
            </w:r>
            <w:r w:rsidR="003264E3">
              <w:rPr>
                <w:sz w:val="24"/>
                <w:szCs w:val="24"/>
              </w:rPr>
              <w:t xml:space="preserve"> 245 753,9 </w:t>
            </w:r>
            <w:r w:rsidRPr="00B92D60">
              <w:rPr>
                <w:sz w:val="24"/>
                <w:szCs w:val="24"/>
              </w:rPr>
              <w:t>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внебюджетные средства – 1 010 509,4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в том числе: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2017 - 2024 год всего: 9 263 184,9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краевой бюджет – 2 007 805,3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местный бюджет – 6 521 977,4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внебюджетные средства – 733 402,2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2025 год всего: 1 429 671,4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краевой бюджет – 404,8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местный бюджет – 1 359 989,8 тыс. руб.;</w:t>
            </w:r>
          </w:p>
          <w:p w:rsidR="00137EBD" w:rsidRPr="00B35433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B35433">
              <w:rPr>
                <w:sz w:val="24"/>
                <w:szCs w:val="24"/>
              </w:rPr>
              <w:t>внебюджетные средства – 69 276,8 тыс. руб.;</w:t>
            </w:r>
          </w:p>
          <w:p w:rsidR="00137EBD" w:rsidRPr="00B35433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B35433">
              <w:rPr>
                <w:sz w:val="24"/>
                <w:szCs w:val="24"/>
              </w:rPr>
              <w:t xml:space="preserve">2026 год всего: </w:t>
            </w:r>
            <w:r w:rsidR="00DA4510" w:rsidRPr="00B35433">
              <w:rPr>
                <w:sz w:val="24"/>
                <w:szCs w:val="24"/>
              </w:rPr>
              <w:t>1</w:t>
            </w:r>
            <w:r w:rsidR="003264E3">
              <w:rPr>
                <w:sz w:val="24"/>
                <w:szCs w:val="24"/>
              </w:rPr>
              <w:t xml:space="preserve"> 649 300,2 </w:t>
            </w:r>
            <w:r w:rsidR="00DA4510" w:rsidRPr="00B35433">
              <w:rPr>
                <w:sz w:val="24"/>
                <w:szCs w:val="24"/>
              </w:rPr>
              <w:t>т</w:t>
            </w:r>
            <w:r w:rsidRPr="00B35433">
              <w:rPr>
                <w:sz w:val="24"/>
                <w:szCs w:val="24"/>
              </w:rPr>
              <w:t>ыс. руб.;</w:t>
            </w:r>
          </w:p>
          <w:p w:rsidR="0022497C" w:rsidRPr="00B35433" w:rsidRDefault="00C56720" w:rsidP="0022497C">
            <w:pPr>
              <w:pStyle w:val="ConsPlusNormal"/>
              <w:rPr>
                <w:sz w:val="24"/>
                <w:szCs w:val="24"/>
              </w:rPr>
            </w:pPr>
            <w:r w:rsidRPr="00B35433">
              <w:rPr>
                <w:sz w:val="24"/>
                <w:szCs w:val="24"/>
              </w:rPr>
              <w:t xml:space="preserve">краевой бюджет – 23 </w:t>
            </w:r>
            <w:r w:rsidR="0022497C" w:rsidRPr="00B35433">
              <w:rPr>
                <w:sz w:val="24"/>
                <w:szCs w:val="24"/>
              </w:rPr>
              <w:t>701,4 тыс. руб.;</w:t>
            </w:r>
          </w:p>
          <w:p w:rsidR="00137EBD" w:rsidRPr="00B35433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B35433">
              <w:rPr>
                <w:sz w:val="24"/>
                <w:szCs w:val="24"/>
              </w:rPr>
              <w:t xml:space="preserve">местный бюджет – </w:t>
            </w:r>
            <w:r w:rsidR="009334D3" w:rsidRPr="00B35433">
              <w:rPr>
                <w:sz w:val="24"/>
                <w:szCs w:val="24"/>
              </w:rPr>
              <w:t xml:space="preserve"> </w:t>
            </w:r>
            <w:r w:rsidR="00DA4510" w:rsidRPr="00B35433">
              <w:rPr>
                <w:sz w:val="24"/>
                <w:szCs w:val="24"/>
              </w:rPr>
              <w:t>1</w:t>
            </w:r>
            <w:r w:rsidR="003264E3">
              <w:rPr>
                <w:sz w:val="24"/>
                <w:szCs w:val="24"/>
              </w:rPr>
              <w:t xml:space="preserve"> 556 322,0 </w:t>
            </w:r>
            <w:r w:rsidRPr="00B35433">
              <w:rPr>
                <w:sz w:val="24"/>
                <w:szCs w:val="24"/>
              </w:rPr>
              <w:t>тыс. руб.;</w:t>
            </w:r>
          </w:p>
          <w:p w:rsidR="00137EBD" w:rsidRPr="00B35433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B35433">
              <w:rPr>
                <w:sz w:val="24"/>
                <w:szCs w:val="24"/>
              </w:rPr>
              <w:t>внебюджетные средства – 69 276,8 тыс. руб.;</w:t>
            </w:r>
          </w:p>
          <w:p w:rsidR="00137EBD" w:rsidRPr="006C78F9" w:rsidRDefault="0046621B" w:rsidP="00137EBD">
            <w:pPr>
              <w:pStyle w:val="ConsPlusNormal"/>
              <w:rPr>
                <w:sz w:val="24"/>
                <w:szCs w:val="24"/>
              </w:rPr>
            </w:pPr>
            <w:r w:rsidRPr="00B35433">
              <w:rPr>
                <w:sz w:val="24"/>
                <w:szCs w:val="24"/>
              </w:rPr>
              <w:t xml:space="preserve">2027 год всего: 1 489 </w:t>
            </w:r>
            <w:r w:rsidR="00137EBD" w:rsidRPr="00B35433">
              <w:rPr>
                <w:sz w:val="24"/>
                <w:szCs w:val="24"/>
              </w:rPr>
              <w:t>869,4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местный бюджет – 1</w:t>
            </w:r>
            <w:r w:rsidR="0046621B" w:rsidRPr="006C78F9">
              <w:rPr>
                <w:sz w:val="24"/>
                <w:szCs w:val="24"/>
              </w:rPr>
              <w:t xml:space="preserve"> </w:t>
            </w:r>
            <w:r w:rsidRPr="006C78F9">
              <w:rPr>
                <w:sz w:val="24"/>
                <w:szCs w:val="24"/>
              </w:rPr>
              <w:t>4</w:t>
            </w:r>
            <w:r w:rsidR="0046621B" w:rsidRPr="006C78F9">
              <w:rPr>
                <w:sz w:val="24"/>
                <w:szCs w:val="24"/>
              </w:rPr>
              <w:t xml:space="preserve">20 </w:t>
            </w:r>
            <w:r w:rsidRPr="006C78F9">
              <w:rPr>
                <w:sz w:val="24"/>
                <w:szCs w:val="24"/>
              </w:rPr>
              <w:t>592,6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внебюджетные средства – 69 276,8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lastRenderedPageBreak/>
              <w:t>2028 год всего: 1 456 148,9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местный бюджет – 1 386 872,1 тыс. руб.;</w:t>
            </w:r>
          </w:p>
          <w:p w:rsidR="00137EBD" w:rsidRPr="00DA0F74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DA0F74">
              <w:rPr>
                <w:sz w:val="24"/>
                <w:szCs w:val="24"/>
              </w:rPr>
              <w:t>внебюджетные средства – 69 276,8 тыс. руб.</w:t>
            </w:r>
          </w:p>
        </w:tc>
      </w:tr>
    </w:tbl>
    <w:p w:rsidR="007F3AB2" w:rsidRPr="0019566F" w:rsidRDefault="007F3AB2" w:rsidP="007F3AB2">
      <w:pPr>
        <w:spacing w:after="0" w:line="20" w:lineRule="atLeast"/>
        <w:jc w:val="right"/>
        <w:rPr>
          <w:rFonts w:ascii="Times New Roman" w:hAnsi="Times New Roman"/>
          <w:sz w:val="26"/>
          <w:szCs w:val="26"/>
        </w:rPr>
      </w:pPr>
      <w:r w:rsidRPr="0019566F">
        <w:rPr>
          <w:rFonts w:ascii="Times New Roman" w:hAnsi="Times New Roman"/>
          <w:sz w:val="26"/>
          <w:szCs w:val="26"/>
        </w:rPr>
        <w:lastRenderedPageBreak/>
        <w:t>».</w:t>
      </w:r>
    </w:p>
    <w:p w:rsidR="007F3AB2" w:rsidRPr="0019566F" w:rsidRDefault="007F3AB2" w:rsidP="007F3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9566F">
        <w:rPr>
          <w:rFonts w:ascii="Times New Roman" w:eastAsia="Calibri" w:hAnsi="Times New Roman"/>
          <w:sz w:val="26"/>
          <w:szCs w:val="26"/>
          <w:lang w:eastAsia="en-US"/>
        </w:rPr>
        <w:t>1.2. В паспорте подпрограммы «Развитие массовой физической культуры и спорта» приложения № 1 к Программе:</w:t>
      </w:r>
    </w:p>
    <w:p w:rsidR="007F3AB2" w:rsidRDefault="007F3AB2" w:rsidP="007F3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9566F">
        <w:rPr>
          <w:rFonts w:ascii="Times New Roman" w:eastAsia="Calibri" w:hAnsi="Times New Roman"/>
          <w:sz w:val="26"/>
          <w:szCs w:val="26"/>
          <w:lang w:eastAsia="en-US"/>
        </w:rPr>
        <w:t>1.2.1. Строку «Объемы и источники финансирования подпрограммы МП по годам реализации (тыс. руб.)» изложить в следующей редакции:</w:t>
      </w:r>
    </w:p>
    <w:p w:rsidR="007F3AB2" w:rsidRPr="0019566F" w:rsidRDefault="007F3AB2" w:rsidP="007F3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9566F">
        <w:rPr>
          <w:rFonts w:ascii="Times New Roman" w:eastAsia="Calibri" w:hAnsi="Times New Roman"/>
          <w:sz w:val="26"/>
          <w:szCs w:val="26"/>
          <w:lang w:eastAsia="en-US"/>
        </w:rPr>
        <w:t>«</w:t>
      </w:r>
    </w:p>
    <w:tbl>
      <w:tblPr>
        <w:tblW w:w="945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5"/>
        <w:gridCol w:w="7257"/>
      </w:tblGrid>
      <w:tr w:rsidR="00137EBD" w:rsidRPr="0019566F" w:rsidTr="005D7762">
        <w:tc>
          <w:tcPr>
            <w:tcW w:w="2195" w:type="dxa"/>
            <w:tcBorders>
              <w:top w:val="single" w:sz="4" w:space="0" w:color="auto"/>
              <w:bottom w:val="single" w:sz="4" w:space="0" w:color="auto"/>
            </w:tcBorders>
          </w:tcPr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Объемы и источник финансирования подпрограммы МП по годам реализации (тыс. руб.)</w:t>
            </w:r>
          </w:p>
        </w:tc>
        <w:tc>
          <w:tcPr>
            <w:tcW w:w="7257" w:type="dxa"/>
            <w:tcBorders>
              <w:top w:val="single" w:sz="4" w:space="0" w:color="auto"/>
              <w:bottom w:val="single" w:sz="4" w:space="0" w:color="auto"/>
            </w:tcBorders>
          </w:tcPr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 xml:space="preserve">Объем финансирования всего: </w:t>
            </w:r>
            <w:r w:rsidR="00DA4510">
              <w:rPr>
                <w:sz w:val="24"/>
                <w:szCs w:val="24"/>
              </w:rPr>
              <w:t>7</w:t>
            </w:r>
            <w:r w:rsidR="00D970F2">
              <w:rPr>
                <w:sz w:val="24"/>
                <w:szCs w:val="24"/>
              </w:rPr>
              <w:t> </w:t>
            </w:r>
            <w:r w:rsidR="00DA4510">
              <w:rPr>
                <w:sz w:val="24"/>
                <w:szCs w:val="24"/>
              </w:rPr>
              <w:t>8</w:t>
            </w:r>
            <w:r w:rsidR="00D970F2">
              <w:rPr>
                <w:sz w:val="24"/>
                <w:szCs w:val="24"/>
              </w:rPr>
              <w:t>32 785,6</w:t>
            </w:r>
            <w:r w:rsidR="00DA4510">
              <w:rPr>
                <w:sz w:val="24"/>
                <w:szCs w:val="24"/>
              </w:rPr>
              <w:t xml:space="preserve"> </w:t>
            </w:r>
            <w:r w:rsidRPr="006C78F9">
              <w:rPr>
                <w:sz w:val="24"/>
                <w:szCs w:val="24"/>
              </w:rPr>
              <w:t>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 xml:space="preserve">краевой бюджет – </w:t>
            </w:r>
            <w:r w:rsidR="00C56720">
              <w:rPr>
                <w:sz w:val="24"/>
                <w:szCs w:val="24"/>
              </w:rPr>
              <w:t xml:space="preserve">708 </w:t>
            </w:r>
            <w:r w:rsidR="007F410C" w:rsidRPr="006C78F9">
              <w:rPr>
                <w:sz w:val="24"/>
                <w:szCs w:val="24"/>
              </w:rPr>
              <w:t>147,7</w:t>
            </w:r>
            <w:r w:rsidRPr="006C78F9">
              <w:rPr>
                <w:sz w:val="24"/>
                <w:szCs w:val="24"/>
              </w:rPr>
              <w:t xml:space="preserve">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 xml:space="preserve">местный бюджет – </w:t>
            </w:r>
            <w:r w:rsidR="000B556E">
              <w:rPr>
                <w:sz w:val="24"/>
                <w:szCs w:val="24"/>
              </w:rPr>
              <w:t xml:space="preserve"> </w:t>
            </w:r>
            <w:r w:rsidR="00DA4510" w:rsidRPr="00DA4510">
              <w:rPr>
                <w:sz w:val="24"/>
                <w:szCs w:val="24"/>
              </w:rPr>
              <w:t>6</w:t>
            </w:r>
            <w:r w:rsidR="008E4EE3">
              <w:rPr>
                <w:sz w:val="24"/>
                <w:szCs w:val="24"/>
              </w:rPr>
              <w:t> </w:t>
            </w:r>
            <w:r w:rsidR="00DA4510" w:rsidRPr="00DA4510">
              <w:rPr>
                <w:sz w:val="24"/>
                <w:szCs w:val="24"/>
              </w:rPr>
              <w:t>3</w:t>
            </w:r>
            <w:r w:rsidR="008E4EE3">
              <w:rPr>
                <w:sz w:val="24"/>
                <w:szCs w:val="24"/>
              </w:rPr>
              <w:t xml:space="preserve">27 911,9 </w:t>
            </w:r>
            <w:r w:rsidRPr="006C78F9">
              <w:rPr>
                <w:sz w:val="24"/>
                <w:szCs w:val="24"/>
              </w:rPr>
              <w:t>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внебюджетные средства – 796 726,0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в том числе: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2017 - 2024 годы всего: 4 590 840,8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краевой бюджет – 703 287,4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местный бюджет – 3 367 934,6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внебюджетные средства – 519 618,8 тыс. руб.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2025 год всего: 756 475,4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краевой бюджет – 404,8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местный бюджет – 686 793,8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внебюджетные средства – 69 276,8 тыс. руб.</w:t>
            </w:r>
          </w:p>
          <w:p w:rsidR="00137EBD" w:rsidRPr="000C037D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0C037D">
              <w:rPr>
                <w:sz w:val="24"/>
                <w:szCs w:val="24"/>
              </w:rPr>
              <w:t xml:space="preserve">2026 год всего: </w:t>
            </w:r>
            <w:r w:rsidR="008E4EE3">
              <w:rPr>
                <w:sz w:val="24"/>
                <w:szCs w:val="24"/>
              </w:rPr>
              <w:t xml:space="preserve">903 118,3 </w:t>
            </w:r>
            <w:r w:rsidRPr="000C037D">
              <w:rPr>
                <w:sz w:val="24"/>
                <w:szCs w:val="24"/>
              </w:rPr>
              <w:t>тыс. руб.;</w:t>
            </w:r>
          </w:p>
          <w:p w:rsidR="0087107F" w:rsidRPr="000C037D" w:rsidRDefault="00C56720" w:rsidP="0087107F">
            <w:pPr>
              <w:pStyle w:val="ConsPlusNormal"/>
              <w:rPr>
                <w:sz w:val="24"/>
                <w:szCs w:val="24"/>
              </w:rPr>
            </w:pPr>
            <w:r w:rsidRPr="000C037D">
              <w:rPr>
                <w:sz w:val="24"/>
                <w:szCs w:val="24"/>
              </w:rPr>
              <w:t xml:space="preserve">краевой бюджет – 4 </w:t>
            </w:r>
            <w:r w:rsidR="006C78F9" w:rsidRPr="000C037D">
              <w:rPr>
                <w:sz w:val="24"/>
                <w:szCs w:val="24"/>
              </w:rPr>
              <w:t>4</w:t>
            </w:r>
            <w:r w:rsidR="0087107F" w:rsidRPr="000C037D">
              <w:rPr>
                <w:sz w:val="24"/>
                <w:szCs w:val="24"/>
              </w:rPr>
              <w:t>55,5 тыс. руб.;</w:t>
            </w:r>
          </w:p>
          <w:p w:rsidR="00137EBD" w:rsidRPr="000C037D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0C037D">
              <w:rPr>
                <w:sz w:val="24"/>
                <w:szCs w:val="24"/>
              </w:rPr>
              <w:t xml:space="preserve">местный бюджет – </w:t>
            </w:r>
            <w:r w:rsidR="00CE3361" w:rsidRPr="000C037D">
              <w:rPr>
                <w:sz w:val="24"/>
                <w:szCs w:val="24"/>
              </w:rPr>
              <w:t xml:space="preserve"> </w:t>
            </w:r>
            <w:r w:rsidR="008E4EE3">
              <w:rPr>
                <w:sz w:val="24"/>
                <w:szCs w:val="24"/>
              </w:rPr>
              <w:t xml:space="preserve">829 386,0 </w:t>
            </w:r>
            <w:r w:rsidRPr="000C037D">
              <w:rPr>
                <w:sz w:val="24"/>
                <w:szCs w:val="24"/>
              </w:rPr>
              <w:t>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0C037D">
              <w:rPr>
                <w:sz w:val="24"/>
                <w:szCs w:val="24"/>
              </w:rPr>
              <w:t>внебюджетные средства – 69 276,8 тыс. руб.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 xml:space="preserve">2027 год всего: </w:t>
            </w:r>
            <w:r w:rsidR="0046621B" w:rsidRPr="006C78F9">
              <w:rPr>
                <w:sz w:val="24"/>
                <w:szCs w:val="24"/>
              </w:rPr>
              <w:t xml:space="preserve">808 </w:t>
            </w:r>
            <w:r w:rsidRPr="006C78F9">
              <w:rPr>
                <w:sz w:val="24"/>
                <w:szCs w:val="24"/>
              </w:rPr>
              <w:t>035,8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 xml:space="preserve">местный бюджет – </w:t>
            </w:r>
            <w:r w:rsidR="0046621B" w:rsidRPr="006C78F9">
              <w:rPr>
                <w:sz w:val="24"/>
                <w:szCs w:val="24"/>
              </w:rPr>
              <w:t xml:space="preserve">738 </w:t>
            </w:r>
            <w:r w:rsidRPr="006C78F9">
              <w:rPr>
                <w:sz w:val="24"/>
                <w:szCs w:val="24"/>
              </w:rPr>
              <w:t>759,0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внебюджетные средства – 69 276,8 тыс. руб.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2028 год всего: 774 315,3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местный бюджет – 705 038,5 тыс. руб.;</w:t>
            </w:r>
          </w:p>
          <w:p w:rsidR="00137EBD" w:rsidRPr="006C78F9" w:rsidRDefault="00137EBD" w:rsidP="00137EBD">
            <w:pPr>
              <w:pStyle w:val="ConsPlusNormal"/>
              <w:rPr>
                <w:sz w:val="24"/>
                <w:szCs w:val="24"/>
              </w:rPr>
            </w:pPr>
            <w:r w:rsidRPr="006C78F9">
              <w:rPr>
                <w:sz w:val="24"/>
                <w:szCs w:val="24"/>
              </w:rPr>
              <w:t>внебюджетные средства – 69 276,8 тыс. руб.</w:t>
            </w:r>
          </w:p>
        </w:tc>
      </w:tr>
    </w:tbl>
    <w:p w:rsidR="007F3AB2" w:rsidRDefault="007F3AB2" w:rsidP="007F3AB2">
      <w:pPr>
        <w:spacing w:after="0" w:line="20" w:lineRule="atLeast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E33892">
        <w:rPr>
          <w:rFonts w:ascii="Times New Roman" w:hAnsi="Times New Roman"/>
          <w:color w:val="000000" w:themeColor="text1"/>
          <w:sz w:val="26"/>
          <w:szCs w:val="26"/>
        </w:rPr>
        <w:t>».</w:t>
      </w:r>
    </w:p>
    <w:p w:rsidR="00AD7B7E" w:rsidRPr="00B61892" w:rsidRDefault="00AD7B7E" w:rsidP="00AD7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1892">
        <w:rPr>
          <w:rFonts w:ascii="Times New Roman" w:eastAsia="Calibri" w:hAnsi="Times New Roman"/>
          <w:sz w:val="26"/>
          <w:szCs w:val="26"/>
          <w:lang w:eastAsia="en-US"/>
        </w:rPr>
        <w:t xml:space="preserve">1.3. В паспорте подпрограммы «Развитие детско-юношеского спорта и системы </w:t>
      </w:r>
      <w:r w:rsidRPr="00B61892">
        <w:rPr>
          <w:rFonts w:ascii="Times New Roman" w:eastAsia="Calibri" w:hAnsi="Times New Roman"/>
          <w:bCs/>
          <w:sz w:val="26"/>
          <w:szCs w:val="26"/>
          <w:lang w:eastAsia="en-US"/>
        </w:rPr>
        <w:t>подготовки спортивного резерва</w:t>
      </w:r>
      <w:r w:rsidRPr="00B61892">
        <w:rPr>
          <w:rFonts w:ascii="Times New Roman" w:eastAsia="Calibri" w:hAnsi="Times New Roman"/>
          <w:sz w:val="26"/>
          <w:szCs w:val="26"/>
          <w:lang w:eastAsia="en-US"/>
        </w:rPr>
        <w:t>» приложения № 2 к Программе:</w:t>
      </w:r>
    </w:p>
    <w:p w:rsidR="00AD7B7E" w:rsidRPr="00B61892" w:rsidRDefault="00AD7B7E" w:rsidP="00AD7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1892">
        <w:rPr>
          <w:rFonts w:ascii="Times New Roman" w:eastAsia="Calibri" w:hAnsi="Times New Roman"/>
          <w:sz w:val="26"/>
          <w:szCs w:val="26"/>
          <w:lang w:eastAsia="en-US"/>
        </w:rPr>
        <w:t>1.3.1. Строку «Объемы и источники финансирования подпрограммы МП по годам реализации (тыс. руб.)» изложить в следующей редакции:</w:t>
      </w:r>
    </w:p>
    <w:p w:rsidR="00815574" w:rsidRDefault="00815574" w:rsidP="008155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1892">
        <w:rPr>
          <w:rFonts w:ascii="Times New Roman" w:eastAsia="Calibri" w:hAnsi="Times New Roman"/>
          <w:sz w:val="26"/>
          <w:szCs w:val="26"/>
          <w:lang w:eastAsia="en-US"/>
        </w:rPr>
        <w:t>«</w:t>
      </w:r>
    </w:p>
    <w:tbl>
      <w:tblPr>
        <w:tblW w:w="9581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257"/>
      </w:tblGrid>
      <w:tr w:rsidR="00CB6624" w:rsidRPr="00B61892" w:rsidTr="00736728">
        <w:tc>
          <w:tcPr>
            <w:tcW w:w="2324" w:type="dxa"/>
          </w:tcPr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Объемы и источники финансирования подпрограммы МП по годам реализации (тыс. руб.)</w:t>
            </w:r>
          </w:p>
        </w:tc>
        <w:tc>
          <w:tcPr>
            <w:tcW w:w="7257" w:type="dxa"/>
          </w:tcPr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Объем финансирования всего: 5</w:t>
            </w:r>
            <w:r w:rsidR="00F35738">
              <w:rPr>
                <w:sz w:val="24"/>
                <w:szCs w:val="24"/>
              </w:rPr>
              <w:t xml:space="preserve"> 668 283,2 </w:t>
            </w:r>
            <w:r w:rsidRPr="00B61892">
              <w:rPr>
                <w:sz w:val="24"/>
                <w:szCs w:val="24"/>
              </w:rPr>
              <w:t>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краевой бюджет – 1</w:t>
            </w:r>
            <w:r>
              <w:rPr>
                <w:sz w:val="24"/>
                <w:szCs w:val="24"/>
              </w:rPr>
              <w:t> 077 986,4</w:t>
            </w:r>
            <w:r w:rsidRPr="00B61892">
              <w:rPr>
                <w:sz w:val="24"/>
                <w:szCs w:val="24"/>
              </w:rPr>
              <w:t xml:space="preserve">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4</w:t>
            </w:r>
            <w:r w:rsidR="00F35738">
              <w:rPr>
                <w:sz w:val="24"/>
                <w:szCs w:val="24"/>
              </w:rPr>
              <w:t xml:space="preserve"> 590 296,8 </w:t>
            </w:r>
            <w:r w:rsidRPr="00B61892">
              <w:rPr>
                <w:sz w:val="24"/>
                <w:szCs w:val="24"/>
              </w:rPr>
              <w:t>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в том числе: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2017 - 2024 годы всего: 3 404 295,0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краевой бюджет – 1 058 740,5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2 345 554,5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2025 год всего: 548 451,4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548 451,4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 xml:space="preserve">2026 год всего: </w:t>
            </w:r>
            <w:r>
              <w:rPr>
                <w:sz w:val="24"/>
                <w:szCs w:val="24"/>
              </w:rPr>
              <w:t>60</w:t>
            </w:r>
            <w:r w:rsidR="00F35738">
              <w:rPr>
                <w:sz w:val="24"/>
                <w:szCs w:val="24"/>
              </w:rPr>
              <w:t xml:space="preserve">5 986,6 </w:t>
            </w:r>
            <w:r w:rsidRPr="00B61892">
              <w:rPr>
                <w:sz w:val="24"/>
                <w:szCs w:val="24"/>
              </w:rPr>
              <w:t>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 xml:space="preserve">краевой бюджет – </w:t>
            </w:r>
            <w:r>
              <w:rPr>
                <w:sz w:val="24"/>
                <w:szCs w:val="24"/>
              </w:rPr>
              <w:t>19 245,9</w:t>
            </w:r>
            <w:r w:rsidRPr="00B61892">
              <w:rPr>
                <w:sz w:val="24"/>
                <w:szCs w:val="24"/>
              </w:rPr>
              <w:t xml:space="preserve">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58</w:t>
            </w:r>
            <w:r w:rsidR="00EB698C">
              <w:rPr>
                <w:sz w:val="24"/>
                <w:szCs w:val="24"/>
              </w:rPr>
              <w:t xml:space="preserve">6 740,7 </w:t>
            </w:r>
            <w:r w:rsidRPr="00B61892">
              <w:rPr>
                <w:sz w:val="24"/>
                <w:szCs w:val="24"/>
              </w:rPr>
              <w:t>тыс. руб.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lastRenderedPageBreak/>
              <w:t>2027 год всего: 554 775,1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554 775,1 тыс. руб.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2028 год всего: 554 775,1 тыс. руб.;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554 775,1 тыс. руб.</w:t>
            </w:r>
          </w:p>
          <w:p w:rsidR="00CB6624" w:rsidRPr="00B61892" w:rsidRDefault="00CB6624" w:rsidP="00736728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Объем финансирования может меняться при утверждении бюджета на очередной финансовый год</w:t>
            </w:r>
          </w:p>
        </w:tc>
      </w:tr>
    </w:tbl>
    <w:p w:rsidR="00815574" w:rsidRDefault="00815574" w:rsidP="00815574">
      <w:pPr>
        <w:spacing w:after="0" w:line="20" w:lineRule="atLeast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815574"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 </w:t>
      </w:r>
      <w:r w:rsidRPr="00E33892">
        <w:rPr>
          <w:rFonts w:ascii="Times New Roman" w:hAnsi="Times New Roman"/>
          <w:color w:val="000000" w:themeColor="text1"/>
          <w:sz w:val="26"/>
          <w:szCs w:val="26"/>
        </w:rPr>
        <w:t>».</w:t>
      </w:r>
    </w:p>
    <w:p w:rsidR="00815574" w:rsidRDefault="00815574" w:rsidP="00466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455A" w:rsidRPr="00B61892" w:rsidRDefault="008C455A" w:rsidP="00466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3892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AD7B7E">
        <w:rPr>
          <w:rFonts w:ascii="Times New Roman" w:hAnsi="Times New Roman"/>
          <w:color w:val="000000" w:themeColor="text1"/>
          <w:sz w:val="26"/>
          <w:szCs w:val="26"/>
        </w:rPr>
        <w:t>4</w:t>
      </w:r>
      <w:r w:rsidRPr="00E33892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E33892">
        <w:rPr>
          <w:rFonts w:ascii="Times New Roman" w:eastAsia="Calibri" w:hAnsi="Times New Roman"/>
          <w:color w:val="000000" w:themeColor="text1"/>
          <w:sz w:val="26"/>
          <w:szCs w:val="26"/>
          <w:lang w:eastAsia="en-US"/>
        </w:rPr>
        <w:t xml:space="preserve"> В паспорте подпрограммы «Обеспечение условий реализации муниципальной программы и прочие мероприятия»</w:t>
      </w:r>
      <w:r w:rsidR="00DA16CF" w:rsidRPr="00E33892">
        <w:rPr>
          <w:rFonts w:ascii="Times New Roman" w:eastAsia="Calibri" w:hAnsi="Times New Roman"/>
          <w:color w:val="000000" w:themeColor="text1"/>
          <w:sz w:val="26"/>
          <w:szCs w:val="26"/>
          <w:lang w:eastAsia="en-US"/>
        </w:rPr>
        <w:t xml:space="preserve"> приложения № 3 к Программе</w:t>
      </w:r>
      <w:r w:rsidR="00DA16CF" w:rsidRPr="00B61892"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DA16CF" w:rsidRDefault="00DA16CF" w:rsidP="00DA1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1892">
        <w:rPr>
          <w:rFonts w:ascii="Times New Roman" w:eastAsia="Calibri" w:hAnsi="Times New Roman"/>
          <w:sz w:val="26"/>
          <w:szCs w:val="26"/>
          <w:lang w:eastAsia="en-US"/>
        </w:rPr>
        <w:t>1.</w:t>
      </w:r>
      <w:r w:rsidR="00AD7B7E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B61892">
        <w:rPr>
          <w:rFonts w:ascii="Times New Roman" w:eastAsia="Calibri" w:hAnsi="Times New Roman"/>
          <w:sz w:val="26"/>
          <w:szCs w:val="26"/>
          <w:lang w:eastAsia="en-US"/>
        </w:rPr>
        <w:t>.1. Строку «Объемы и источники финансирования подпрограммы МП по годам реализации (тыс. руб.)» изложить в следующей редакции:</w:t>
      </w:r>
    </w:p>
    <w:p w:rsidR="00DA16CF" w:rsidRPr="00B61892" w:rsidRDefault="00DA16CF" w:rsidP="00DA16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1892">
        <w:rPr>
          <w:rFonts w:ascii="Times New Roman" w:eastAsia="Calibri" w:hAnsi="Times New Roman"/>
          <w:sz w:val="26"/>
          <w:szCs w:val="26"/>
          <w:lang w:eastAsia="en-US"/>
        </w:rPr>
        <w:t>«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230"/>
      </w:tblGrid>
      <w:tr w:rsidR="008C455A" w:rsidRPr="00DA0F74" w:rsidTr="008C455A">
        <w:tc>
          <w:tcPr>
            <w:tcW w:w="2263" w:type="dxa"/>
          </w:tcPr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Объемы и источники финансирования подпрограммы МП по годам реализации (тыс. руб.)</w:t>
            </w:r>
          </w:p>
        </w:tc>
        <w:tc>
          <w:tcPr>
            <w:tcW w:w="7230" w:type="dxa"/>
          </w:tcPr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 xml:space="preserve">Объем финансирования всего: </w:t>
            </w:r>
            <w:r w:rsidR="00B034BE">
              <w:rPr>
                <w:sz w:val="24"/>
                <w:szCs w:val="24"/>
              </w:rPr>
              <w:t>1 787</w:t>
            </w:r>
            <w:r w:rsidR="00AD7B7E">
              <w:rPr>
                <w:sz w:val="24"/>
                <w:szCs w:val="24"/>
              </w:rPr>
              <w:t xml:space="preserve"> 106,0 </w:t>
            </w:r>
            <w:r w:rsidRPr="00B61892">
              <w:rPr>
                <w:sz w:val="24"/>
                <w:szCs w:val="24"/>
              </w:rPr>
              <w:t>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краевой бюджет – 245 777,4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 xml:space="preserve">местный бюджет – </w:t>
            </w:r>
            <w:r w:rsidR="00AD7B7E">
              <w:rPr>
                <w:sz w:val="24"/>
                <w:szCs w:val="24"/>
              </w:rPr>
              <w:t>1 327 545,2</w:t>
            </w:r>
            <w:r w:rsidR="00B034BE">
              <w:rPr>
                <w:sz w:val="24"/>
                <w:szCs w:val="24"/>
              </w:rPr>
              <w:t xml:space="preserve"> </w:t>
            </w:r>
            <w:r w:rsidRPr="00B61892">
              <w:rPr>
                <w:sz w:val="24"/>
                <w:szCs w:val="24"/>
              </w:rPr>
              <w:t>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внебюджетные средства – 213 783,4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в том числе: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2017 - 2024 годы всего: 1 268 049,1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краевой бюджет – 245 777,4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808 488,3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внебюджетные средства – 213 783,4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2025 год всего: 124 744,6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124 744,6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 xml:space="preserve">2026 год всего: </w:t>
            </w:r>
            <w:r w:rsidR="00AD7B7E">
              <w:rPr>
                <w:sz w:val="24"/>
                <w:szCs w:val="24"/>
              </w:rPr>
              <w:t>140 195,3</w:t>
            </w:r>
            <w:r w:rsidR="00B034BE">
              <w:rPr>
                <w:sz w:val="24"/>
                <w:szCs w:val="24"/>
              </w:rPr>
              <w:t xml:space="preserve"> </w:t>
            </w:r>
            <w:r w:rsidRPr="00B61892">
              <w:rPr>
                <w:sz w:val="24"/>
                <w:szCs w:val="24"/>
              </w:rPr>
              <w:t>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 xml:space="preserve">местный бюджет – </w:t>
            </w:r>
            <w:r w:rsidR="00B034BE">
              <w:rPr>
                <w:sz w:val="24"/>
                <w:szCs w:val="24"/>
              </w:rPr>
              <w:t>140</w:t>
            </w:r>
            <w:r w:rsidR="00AD7B7E">
              <w:rPr>
                <w:sz w:val="24"/>
                <w:szCs w:val="24"/>
              </w:rPr>
              <w:t> 195,3</w:t>
            </w:r>
            <w:r w:rsidR="00B034BE">
              <w:rPr>
                <w:sz w:val="24"/>
                <w:szCs w:val="24"/>
              </w:rPr>
              <w:t xml:space="preserve"> </w:t>
            </w:r>
            <w:r w:rsidRPr="00B61892">
              <w:rPr>
                <w:sz w:val="24"/>
                <w:szCs w:val="24"/>
              </w:rPr>
              <w:t>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2027 год всего: 127 058,5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127 058,5 тыс. руб.;</w:t>
            </w:r>
          </w:p>
          <w:p w:rsidR="008C455A" w:rsidRPr="00B61892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2028 год всего: 127 058,5 тыс. руб.;</w:t>
            </w:r>
          </w:p>
          <w:p w:rsidR="008C455A" w:rsidRPr="00DA0F74" w:rsidRDefault="008C455A" w:rsidP="0094652A">
            <w:pPr>
              <w:pStyle w:val="ConsPlusNormal"/>
              <w:rPr>
                <w:sz w:val="24"/>
                <w:szCs w:val="24"/>
              </w:rPr>
            </w:pPr>
            <w:r w:rsidRPr="00B61892">
              <w:rPr>
                <w:sz w:val="24"/>
                <w:szCs w:val="24"/>
              </w:rPr>
              <w:t>местный бюджет – 127 058,5 тыс. руб.</w:t>
            </w:r>
          </w:p>
        </w:tc>
      </w:tr>
    </w:tbl>
    <w:p w:rsidR="008C455A" w:rsidRPr="0019566F" w:rsidRDefault="00DA16CF" w:rsidP="0046621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 w:rsidR="007F3AB2" w:rsidRPr="00067E87" w:rsidRDefault="00C600E1" w:rsidP="007F3A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67E87">
        <w:rPr>
          <w:rFonts w:ascii="Times New Roman" w:eastAsia="Calibri" w:hAnsi="Times New Roman"/>
          <w:sz w:val="26"/>
          <w:szCs w:val="26"/>
          <w:lang w:eastAsia="en-US"/>
        </w:rPr>
        <w:t>1.</w:t>
      </w:r>
      <w:r w:rsidR="00536267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="007F3AB2" w:rsidRPr="00067E87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7F3AB2" w:rsidRPr="00067E87">
        <w:rPr>
          <w:rFonts w:ascii="Times New Roman" w:hAnsi="Times New Roman"/>
          <w:sz w:val="26"/>
          <w:szCs w:val="26"/>
        </w:rPr>
        <w:t xml:space="preserve">Приложение № 4 к Программе изложить в </w:t>
      </w:r>
      <w:r w:rsidR="00536267">
        <w:rPr>
          <w:rFonts w:ascii="Times New Roman" w:hAnsi="Times New Roman"/>
          <w:sz w:val="26"/>
          <w:szCs w:val="26"/>
        </w:rPr>
        <w:t xml:space="preserve">редакции согласно </w:t>
      </w:r>
      <w:proofErr w:type="gramStart"/>
      <w:r w:rsidR="00536267">
        <w:rPr>
          <w:rFonts w:ascii="Times New Roman" w:hAnsi="Times New Roman"/>
          <w:sz w:val="26"/>
          <w:szCs w:val="26"/>
        </w:rPr>
        <w:t>приложению</w:t>
      </w:r>
      <w:proofErr w:type="gramEnd"/>
      <w:r w:rsidR="007F3AB2" w:rsidRPr="00067E87">
        <w:rPr>
          <w:rFonts w:ascii="Times New Roman" w:hAnsi="Times New Roman"/>
          <w:sz w:val="26"/>
          <w:szCs w:val="26"/>
        </w:rPr>
        <w:t xml:space="preserve"> к настоящему постановлению.</w:t>
      </w:r>
    </w:p>
    <w:p w:rsidR="007F3AB2" w:rsidRPr="0019566F" w:rsidRDefault="007F3AB2" w:rsidP="007F3AB2">
      <w:pPr>
        <w:spacing w:after="0" w:line="20" w:lineRule="atLeast"/>
        <w:ind w:firstLine="705"/>
        <w:jc w:val="both"/>
        <w:rPr>
          <w:rFonts w:ascii="Times New Roman" w:hAnsi="Times New Roman"/>
          <w:sz w:val="26"/>
          <w:szCs w:val="26"/>
        </w:rPr>
      </w:pPr>
      <w:r w:rsidRPr="00067E87">
        <w:rPr>
          <w:rFonts w:ascii="Times New Roman" w:hAnsi="Times New Roman"/>
          <w:sz w:val="26"/>
          <w:szCs w:val="26"/>
        </w:rPr>
        <w:t>2. 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7F3AB2" w:rsidRDefault="007F3AB2" w:rsidP="007F3AB2">
      <w:pPr>
        <w:spacing w:after="0" w:line="20" w:lineRule="atLeast"/>
        <w:jc w:val="both"/>
        <w:rPr>
          <w:rFonts w:ascii="Times New Roman" w:hAnsi="Times New Roman"/>
          <w:sz w:val="26"/>
          <w:szCs w:val="26"/>
        </w:rPr>
      </w:pPr>
    </w:p>
    <w:p w:rsidR="007F3AB2" w:rsidRDefault="007F3AB2" w:rsidP="007F3AB2">
      <w:pPr>
        <w:spacing w:after="0" w:line="20" w:lineRule="atLeast"/>
        <w:jc w:val="both"/>
        <w:rPr>
          <w:rFonts w:ascii="Times New Roman" w:hAnsi="Times New Roman"/>
          <w:sz w:val="26"/>
          <w:szCs w:val="26"/>
        </w:rPr>
      </w:pPr>
    </w:p>
    <w:p w:rsidR="00606BB5" w:rsidRPr="0019566F" w:rsidRDefault="00606BB5" w:rsidP="007F3AB2">
      <w:pPr>
        <w:spacing w:after="0" w:line="20" w:lineRule="atLeast"/>
        <w:jc w:val="both"/>
        <w:rPr>
          <w:rFonts w:ascii="Times New Roman" w:hAnsi="Times New Roman"/>
          <w:sz w:val="26"/>
          <w:szCs w:val="26"/>
        </w:rPr>
      </w:pPr>
    </w:p>
    <w:p w:rsidR="007F3AB2" w:rsidRPr="0019566F" w:rsidRDefault="007F3AB2" w:rsidP="007F3AB2">
      <w:pPr>
        <w:spacing w:after="0" w:line="20" w:lineRule="atLeast"/>
        <w:jc w:val="both"/>
        <w:rPr>
          <w:rFonts w:ascii="Times New Roman" w:hAnsi="Times New Roman"/>
          <w:sz w:val="26"/>
          <w:szCs w:val="26"/>
        </w:rPr>
      </w:pPr>
      <w:r w:rsidRPr="0019566F">
        <w:rPr>
          <w:rFonts w:ascii="Times New Roman" w:hAnsi="Times New Roman"/>
          <w:sz w:val="26"/>
          <w:szCs w:val="26"/>
        </w:rPr>
        <w:t>Глава города Норильска</w:t>
      </w:r>
      <w:r w:rsidRPr="0019566F">
        <w:rPr>
          <w:rFonts w:ascii="Times New Roman" w:hAnsi="Times New Roman"/>
          <w:sz w:val="26"/>
          <w:szCs w:val="26"/>
        </w:rPr>
        <w:tab/>
      </w:r>
      <w:r w:rsidRPr="0019566F">
        <w:rPr>
          <w:rFonts w:ascii="Times New Roman" w:hAnsi="Times New Roman"/>
          <w:sz w:val="26"/>
          <w:szCs w:val="26"/>
        </w:rPr>
        <w:tab/>
      </w:r>
      <w:r w:rsidRPr="0019566F">
        <w:rPr>
          <w:rFonts w:ascii="Times New Roman" w:hAnsi="Times New Roman"/>
          <w:sz w:val="26"/>
          <w:szCs w:val="26"/>
        </w:rPr>
        <w:tab/>
      </w:r>
      <w:r w:rsidRPr="0019566F">
        <w:rPr>
          <w:rFonts w:ascii="Times New Roman" w:hAnsi="Times New Roman"/>
          <w:sz w:val="26"/>
          <w:szCs w:val="26"/>
        </w:rPr>
        <w:tab/>
      </w:r>
      <w:r w:rsidRPr="0019566F">
        <w:rPr>
          <w:rFonts w:ascii="Times New Roman" w:hAnsi="Times New Roman"/>
          <w:sz w:val="26"/>
          <w:szCs w:val="26"/>
        </w:rPr>
        <w:tab/>
      </w:r>
      <w:r w:rsidRPr="0019566F">
        <w:rPr>
          <w:rFonts w:ascii="Times New Roman" w:hAnsi="Times New Roman"/>
          <w:sz w:val="26"/>
          <w:szCs w:val="26"/>
        </w:rPr>
        <w:tab/>
      </w:r>
      <w:r w:rsidRPr="0019566F">
        <w:rPr>
          <w:rFonts w:ascii="Times New Roman" w:hAnsi="Times New Roman"/>
          <w:sz w:val="26"/>
          <w:szCs w:val="26"/>
        </w:rPr>
        <w:tab/>
      </w:r>
      <w:proofErr w:type="gramStart"/>
      <w:r w:rsidRPr="0019566F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</w:t>
      </w:r>
      <w:r w:rsidRPr="0019566F">
        <w:rPr>
          <w:rFonts w:ascii="Times New Roman" w:hAnsi="Times New Roman"/>
          <w:sz w:val="26"/>
          <w:szCs w:val="26"/>
        </w:rPr>
        <w:t>Д.В.</w:t>
      </w:r>
      <w:proofErr w:type="gramEnd"/>
      <w:r w:rsidRPr="0019566F">
        <w:rPr>
          <w:rFonts w:ascii="Times New Roman" w:hAnsi="Times New Roman"/>
          <w:sz w:val="26"/>
          <w:szCs w:val="26"/>
        </w:rPr>
        <w:t xml:space="preserve"> Карасев</w:t>
      </w:r>
    </w:p>
    <w:p w:rsidR="00B6174C" w:rsidRDefault="00B6174C" w:rsidP="007F3AB2">
      <w:pPr>
        <w:spacing w:after="0" w:line="240" w:lineRule="auto"/>
        <w:rPr>
          <w:rFonts w:ascii="Times New Roman" w:hAnsi="Times New Roman"/>
        </w:rPr>
      </w:pPr>
    </w:p>
    <w:p w:rsidR="00DC0017" w:rsidRDefault="00DC0017" w:rsidP="007F3AB2">
      <w:pPr>
        <w:spacing w:after="0" w:line="240" w:lineRule="auto"/>
        <w:rPr>
          <w:rFonts w:ascii="Times New Roman" w:hAnsi="Times New Roman"/>
        </w:rPr>
      </w:pPr>
    </w:p>
    <w:p w:rsidR="002918EB" w:rsidRDefault="002918EB" w:rsidP="007F3AB2">
      <w:pPr>
        <w:spacing w:after="0" w:line="240" w:lineRule="auto"/>
        <w:rPr>
          <w:rFonts w:ascii="Times New Roman" w:hAnsi="Times New Roman"/>
        </w:rPr>
      </w:pPr>
    </w:p>
    <w:p w:rsidR="004C3857" w:rsidRDefault="004C3857" w:rsidP="007F3AB2">
      <w:pPr>
        <w:spacing w:after="0" w:line="240" w:lineRule="auto"/>
        <w:rPr>
          <w:rFonts w:ascii="Times New Roman" w:hAnsi="Times New Roman"/>
        </w:rPr>
      </w:pPr>
    </w:p>
    <w:p w:rsidR="00AD7B7E" w:rsidRDefault="00AD7B7E" w:rsidP="007F3AB2">
      <w:pPr>
        <w:spacing w:after="0" w:line="240" w:lineRule="auto"/>
        <w:rPr>
          <w:rFonts w:ascii="Times New Roman" w:hAnsi="Times New Roman"/>
        </w:rPr>
      </w:pPr>
    </w:p>
    <w:p w:rsidR="004C3857" w:rsidRDefault="004C3857" w:rsidP="007F3AB2">
      <w:pPr>
        <w:spacing w:after="0" w:line="240" w:lineRule="auto"/>
        <w:rPr>
          <w:rFonts w:ascii="Times New Roman" w:hAnsi="Times New Roman"/>
        </w:rPr>
      </w:pPr>
    </w:p>
    <w:p w:rsidR="005D7406" w:rsidRDefault="005D7406" w:rsidP="007F3AB2">
      <w:pPr>
        <w:spacing w:after="0" w:line="240" w:lineRule="auto"/>
        <w:rPr>
          <w:rFonts w:ascii="Times New Roman" w:hAnsi="Times New Roman"/>
        </w:rPr>
      </w:pPr>
    </w:p>
    <w:p w:rsidR="002918EB" w:rsidRDefault="002918EB" w:rsidP="007F3AB2">
      <w:pPr>
        <w:spacing w:after="0" w:line="240" w:lineRule="auto"/>
        <w:rPr>
          <w:rFonts w:ascii="Times New Roman" w:hAnsi="Times New Roman"/>
        </w:rPr>
      </w:pPr>
    </w:p>
    <w:p w:rsidR="00DC0017" w:rsidRDefault="00DC0017" w:rsidP="007F3AB2">
      <w:pPr>
        <w:spacing w:after="0" w:line="240" w:lineRule="auto"/>
        <w:rPr>
          <w:rFonts w:ascii="Times New Roman" w:hAnsi="Times New Roman"/>
        </w:rPr>
      </w:pPr>
    </w:p>
    <w:p w:rsidR="007F3AB2" w:rsidRPr="007F3AB2" w:rsidRDefault="007F3AB2" w:rsidP="007F3AB2">
      <w:pPr>
        <w:spacing w:after="0" w:line="240" w:lineRule="auto"/>
        <w:rPr>
          <w:rFonts w:ascii="Times New Roman" w:hAnsi="Times New Roman"/>
        </w:rPr>
      </w:pPr>
      <w:r w:rsidRPr="007F3AB2">
        <w:rPr>
          <w:rFonts w:ascii="Times New Roman" w:hAnsi="Times New Roman"/>
        </w:rPr>
        <w:t>Лягин Алексей Юрьевич</w:t>
      </w:r>
    </w:p>
    <w:p w:rsidR="00DC0017" w:rsidRDefault="007F3AB2" w:rsidP="006D462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F3AB2">
        <w:rPr>
          <w:rFonts w:ascii="Times New Roman" w:hAnsi="Times New Roman"/>
        </w:rPr>
        <w:t>43-72-35</w:t>
      </w:r>
      <w:bookmarkStart w:id="0" w:name="_GoBack"/>
      <w:bookmarkEnd w:id="0"/>
    </w:p>
    <w:sectPr w:rsidR="00DC0017" w:rsidSect="00B6174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2F"/>
    <w:rsid w:val="00041EED"/>
    <w:rsid w:val="00067E87"/>
    <w:rsid w:val="00082A73"/>
    <w:rsid w:val="000B556E"/>
    <w:rsid w:val="000C037D"/>
    <w:rsid w:val="000D51AF"/>
    <w:rsid w:val="000F6BA1"/>
    <w:rsid w:val="00101370"/>
    <w:rsid w:val="00137EBD"/>
    <w:rsid w:val="001F74EC"/>
    <w:rsid w:val="002133DD"/>
    <w:rsid w:val="0022497C"/>
    <w:rsid w:val="002316C8"/>
    <w:rsid w:val="0028659D"/>
    <w:rsid w:val="002918EB"/>
    <w:rsid w:val="002C4560"/>
    <w:rsid w:val="002C738B"/>
    <w:rsid w:val="00313AB1"/>
    <w:rsid w:val="003158D9"/>
    <w:rsid w:val="00321892"/>
    <w:rsid w:val="003264E3"/>
    <w:rsid w:val="003354C8"/>
    <w:rsid w:val="00373330"/>
    <w:rsid w:val="003840E1"/>
    <w:rsid w:val="00451EDD"/>
    <w:rsid w:val="0046621B"/>
    <w:rsid w:val="004C3857"/>
    <w:rsid w:val="004C48DE"/>
    <w:rsid w:val="004F626F"/>
    <w:rsid w:val="0051021A"/>
    <w:rsid w:val="00536267"/>
    <w:rsid w:val="00592A98"/>
    <w:rsid w:val="005B29C8"/>
    <w:rsid w:val="005D7406"/>
    <w:rsid w:val="005E622F"/>
    <w:rsid w:val="00606BB5"/>
    <w:rsid w:val="0061683B"/>
    <w:rsid w:val="00627A0B"/>
    <w:rsid w:val="006C78F9"/>
    <w:rsid w:val="006D4625"/>
    <w:rsid w:val="006E0A9A"/>
    <w:rsid w:val="007557DB"/>
    <w:rsid w:val="007F3AB2"/>
    <w:rsid w:val="007F410C"/>
    <w:rsid w:val="00815574"/>
    <w:rsid w:val="0082677F"/>
    <w:rsid w:val="0087107F"/>
    <w:rsid w:val="008762BF"/>
    <w:rsid w:val="0088044C"/>
    <w:rsid w:val="00897AF1"/>
    <w:rsid w:val="00897D40"/>
    <w:rsid w:val="008B652E"/>
    <w:rsid w:val="008C455A"/>
    <w:rsid w:val="008E1BF0"/>
    <w:rsid w:val="008E4EE3"/>
    <w:rsid w:val="009334D3"/>
    <w:rsid w:val="0094470B"/>
    <w:rsid w:val="00950E10"/>
    <w:rsid w:val="00973EA6"/>
    <w:rsid w:val="009A3BD9"/>
    <w:rsid w:val="00A43061"/>
    <w:rsid w:val="00AD7B7E"/>
    <w:rsid w:val="00B034BE"/>
    <w:rsid w:val="00B35433"/>
    <w:rsid w:val="00B51C95"/>
    <w:rsid w:val="00B6174C"/>
    <w:rsid w:val="00B61892"/>
    <w:rsid w:val="00B92D60"/>
    <w:rsid w:val="00BA46AE"/>
    <w:rsid w:val="00BA6B6A"/>
    <w:rsid w:val="00BF23DC"/>
    <w:rsid w:val="00C56720"/>
    <w:rsid w:val="00C600E1"/>
    <w:rsid w:val="00CB6624"/>
    <w:rsid w:val="00CE3361"/>
    <w:rsid w:val="00D27788"/>
    <w:rsid w:val="00D970F2"/>
    <w:rsid w:val="00DA16CF"/>
    <w:rsid w:val="00DA4510"/>
    <w:rsid w:val="00DC0017"/>
    <w:rsid w:val="00DC2125"/>
    <w:rsid w:val="00DD40CB"/>
    <w:rsid w:val="00E00EB8"/>
    <w:rsid w:val="00E33892"/>
    <w:rsid w:val="00E44E2D"/>
    <w:rsid w:val="00E52A66"/>
    <w:rsid w:val="00EB698C"/>
    <w:rsid w:val="00F21C42"/>
    <w:rsid w:val="00F35738"/>
    <w:rsid w:val="00F95CB5"/>
    <w:rsid w:val="00FA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9C870"/>
  <w15:chartTrackingRefBased/>
  <w15:docId w15:val="{A9738B55-4874-4627-BF86-0637DF3B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6C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3AB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6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F3AB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7F3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Hyperlink"/>
    <w:uiPriority w:val="99"/>
    <w:unhideWhenUsed/>
    <w:rsid w:val="007F3AB2"/>
    <w:rPr>
      <w:color w:val="0000FF"/>
      <w:u w:val="single"/>
    </w:rPr>
  </w:style>
  <w:style w:type="character" w:customStyle="1" w:styleId="a6">
    <w:name w:val="Гипертекстовая ссылка"/>
    <w:uiPriority w:val="99"/>
    <w:rsid w:val="007F3AB2"/>
    <w:rPr>
      <w:rFonts w:cs="Times New Roman"/>
      <w:b w:val="0"/>
      <w:color w:val="106BBE"/>
    </w:rPr>
  </w:style>
  <w:style w:type="character" w:customStyle="1" w:styleId="ConsPlusNormal0">
    <w:name w:val="ConsPlusNormal Знак"/>
    <w:link w:val="ConsPlusNormal"/>
    <w:rsid w:val="007F3AB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82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2A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Глухарева Елена Валерьевна</dc:creator>
  <cp:keywords/>
  <dc:description/>
  <cp:lastModifiedBy>Глухарева Елена Валерьевна</cp:lastModifiedBy>
  <cp:revision>2</cp:revision>
  <cp:lastPrinted>2026-09-30T09:46:00Z</cp:lastPrinted>
  <dcterms:created xsi:type="dcterms:W3CDTF">2026-10-01T02:10:00Z</dcterms:created>
  <dcterms:modified xsi:type="dcterms:W3CDTF">2026-10-01T02:10:00Z</dcterms:modified>
</cp:coreProperties>
</file>