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5C" w:rsidRPr="0009605C" w:rsidRDefault="0009605C" w:rsidP="0009605C">
      <w:pPr>
        <w:shd w:val="clear" w:color="auto" w:fill="FFFFFF"/>
        <w:spacing w:after="150" w:line="240" w:lineRule="auto"/>
        <w:textAlignment w:val="top"/>
        <w:outlineLvl w:val="1"/>
        <w:rPr>
          <w:rFonts w:ascii="Tahoma" w:eastAsia="Times New Roman" w:hAnsi="Tahoma" w:cs="Tahoma"/>
          <w:b/>
          <w:bCs/>
          <w:color w:val="043E63"/>
          <w:kern w:val="36"/>
          <w:sz w:val="33"/>
          <w:szCs w:val="33"/>
          <w:lang w:eastAsia="ru-RU"/>
        </w:rPr>
      </w:pPr>
      <w:r w:rsidRPr="0009605C">
        <w:rPr>
          <w:rFonts w:ascii="Tahoma" w:eastAsia="Times New Roman" w:hAnsi="Tahoma" w:cs="Tahoma"/>
          <w:b/>
          <w:bCs/>
          <w:color w:val="043E63"/>
          <w:kern w:val="36"/>
          <w:sz w:val="33"/>
          <w:szCs w:val="33"/>
          <w:lang w:eastAsia="ru-RU"/>
        </w:rPr>
        <w:t xml:space="preserve">План работы </w:t>
      </w:r>
      <w:proofErr w:type="spellStart"/>
      <w:r w:rsidRPr="0009605C">
        <w:rPr>
          <w:rFonts w:ascii="Tahoma" w:eastAsia="Times New Roman" w:hAnsi="Tahoma" w:cs="Tahoma"/>
          <w:b/>
          <w:bCs/>
          <w:color w:val="043E63"/>
          <w:kern w:val="36"/>
          <w:sz w:val="33"/>
          <w:szCs w:val="33"/>
          <w:lang w:eastAsia="ru-RU"/>
        </w:rPr>
        <w:t>Контрольно</w:t>
      </w:r>
      <w:proofErr w:type="spellEnd"/>
      <w:r w:rsidRPr="0009605C">
        <w:rPr>
          <w:rFonts w:ascii="Tahoma" w:eastAsia="Times New Roman" w:hAnsi="Tahoma" w:cs="Tahoma"/>
          <w:b/>
          <w:bCs/>
          <w:color w:val="043E63"/>
          <w:kern w:val="36"/>
          <w:sz w:val="33"/>
          <w:szCs w:val="33"/>
          <w:lang w:eastAsia="ru-RU"/>
        </w:rPr>
        <w:t>–</w:t>
      </w:r>
      <w:proofErr w:type="spellStart"/>
      <w:r w:rsidRPr="0009605C">
        <w:rPr>
          <w:rFonts w:ascii="Tahoma" w:eastAsia="Times New Roman" w:hAnsi="Tahoma" w:cs="Tahoma"/>
          <w:b/>
          <w:bCs/>
          <w:color w:val="043E63"/>
          <w:kern w:val="36"/>
          <w:sz w:val="33"/>
          <w:szCs w:val="33"/>
          <w:lang w:eastAsia="ru-RU"/>
        </w:rPr>
        <w:t>cчетной</w:t>
      </w:r>
      <w:proofErr w:type="spellEnd"/>
      <w:r w:rsidRPr="0009605C">
        <w:rPr>
          <w:rFonts w:ascii="Tahoma" w:eastAsia="Times New Roman" w:hAnsi="Tahoma" w:cs="Tahoma"/>
          <w:b/>
          <w:bCs/>
          <w:color w:val="043E63"/>
          <w:kern w:val="36"/>
          <w:sz w:val="33"/>
          <w:szCs w:val="33"/>
          <w:lang w:eastAsia="ru-RU"/>
        </w:rPr>
        <w:t xml:space="preserve"> палаты города Норильска</w:t>
      </w:r>
    </w:p>
    <w:p w:rsidR="0009605C" w:rsidRPr="0009605C" w:rsidRDefault="0009605C" w:rsidP="0009605C">
      <w:pPr>
        <w:shd w:val="clear" w:color="auto" w:fill="FFFFFF"/>
        <w:spacing w:before="150" w:after="150" w:line="240" w:lineRule="auto"/>
        <w:textAlignment w:val="top"/>
        <w:outlineLvl w:val="6"/>
        <w:rPr>
          <w:rFonts w:ascii="Impact" w:eastAsia="Times New Roman" w:hAnsi="Impact" w:cs="Arial"/>
          <w:color w:val="043E63"/>
          <w:sz w:val="21"/>
          <w:szCs w:val="21"/>
          <w:lang w:eastAsia="ru-RU"/>
        </w:rPr>
      </w:pPr>
      <w:r w:rsidRPr="0009605C">
        <w:rPr>
          <w:rFonts w:ascii="Impact" w:eastAsia="Times New Roman" w:hAnsi="Impact" w:cs="Arial"/>
          <w:color w:val="043E63"/>
          <w:sz w:val="21"/>
          <w:szCs w:val="21"/>
          <w:lang w:eastAsia="ru-RU"/>
        </w:rPr>
        <w:br/>
        <w:t>на 2015 год</w:t>
      </w:r>
    </w:p>
    <w:tbl>
      <w:tblPr>
        <w:tblW w:w="0" w:type="auto"/>
        <w:tblBorders>
          <w:top w:val="single" w:sz="12" w:space="0" w:color="667699"/>
          <w:left w:val="single" w:sz="12" w:space="0" w:color="667699"/>
          <w:bottom w:val="single" w:sz="12" w:space="0" w:color="667699"/>
          <w:right w:val="single" w:sz="12" w:space="0" w:color="6676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2536"/>
        <w:gridCol w:w="2231"/>
        <w:gridCol w:w="1077"/>
        <w:gridCol w:w="1602"/>
        <w:gridCol w:w="1348"/>
      </w:tblGrid>
      <w:tr w:rsidR="0009605C" w:rsidRPr="0009605C" w:rsidTr="00096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объекта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Тема проверки (наименование мероприятий)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Срок* проведения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Примечание</w:t>
            </w:r>
          </w:p>
        </w:tc>
      </w:tr>
      <w:tr w:rsidR="0009605C" w:rsidRPr="0009605C" w:rsidTr="0009605C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9605C" w:rsidRPr="0009605C" w:rsidRDefault="0009605C" w:rsidP="0009605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555554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b/>
                <w:bCs/>
                <w:color w:val="555554"/>
                <w:sz w:val="18"/>
                <w:szCs w:val="18"/>
                <w:lang w:eastAsia="ru-RU"/>
              </w:rPr>
              <w:t>Экспертно-аналитические мероприятия</w:t>
            </w:r>
          </w:p>
        </w:tc>
      </w:tr>
      <w:tr w:rsidR="0009605C" w:rsidRPr="0009605C" w:rsidTr="00096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внешней проверки годовой бюджетной отчетности главных администраторов доходов бюджета муниципального образования город Норильск, главных распорядителей бюджетных средств.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февраль-март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9605C" w:rsidRPr="0009605C" w:rsidTr="00096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Подготовка Заключения на отчет об исполнении бюджета муниципального образования город Норильск за 2014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9605C" w:rsidRPr="0009605C" w:rsidTr="00096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Подготовка Заключений на отчет об исполнении бюджета муниципального образования город Норильск за 1 квартал, полугодие и 9 месяцев 2015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апрель, июль, 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9605C" w:rsidRPr="0009605C" w:rsidTr="00096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Совместное со Счетной палатой Красноярского края экспертно-аналитическое мероприятие «Анализ реализации полномочий органов местного самоуправления Красноярского края по организации ритуальных услуг и содержанию мест захоронения за 2014 год и 1 полугодие 2015года»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октябрь, ноябрь, 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9605C" w:rsidRPr="0009605C" w:rsidTr="00096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Экспертиза и подготовка Заключения на Проект бюджета муниципального образования город Норильск на 2016 год (в </w:t>
            </w:r>
            <w:proofErr w:type="spellStart"/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тч</w:t>
            </w:r>
            <w:proofErr w:type="spellEnd"/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муниципальные программы).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9605C" w:rsidRPr="0009605C" w:rsidTr="00096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Заключения на Постановления, Решения Администрации города Норильска, Норильского городского Совета депутатов.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9605C" w:rsidRPr="0009605C" w:rsidTr="0009605C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555554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b/>
                <w:bCs/>
                <w:color w:val="555554"/>
                <w:sz w:val="18"/>
                <w:szCs w:val="18"/>
                <w:lang w:eastAsia="ru-RU"/>
              </w:rPr>
              <w:t>Контрольные мероприятия</w:t>
            </w:r>
          </w:p>
        </w:tc>
      </w:tr>
      <w:tr w:rsidR="0009605C" w:rsidRPr="0009605C" w:rsidTr="00096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исполнения по устранению недостатков и нарушений, выявленных в ходе контрольных мероприятий, проведенных в 2014 году.</w:t>
            </w:r>
          </w:p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январь-февраль</w:t>
            </w:r>
          </w:p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9605C" w:rsidRPr="0009605C" w:rsidTr="00096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МБУ «БОКМО» (Управление по спорту, туризму и молодежной </w:t>
            </w:r>
            <w:proofErr w:type="gramStart"/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политике  Администрации</w:t>
            </w:r>
            <w:proofErr w:type="gramEnd"/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города Норильска, МКУ «ЦБ УСТМ»)</w:t>
            </w:r>
          </w:p>
          <w:p w:rsidR="0009605C" w:rsidRPr="0009605C" w:rsidRDefault="0009605C" w:rsidP="000960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законности, результативности (эффективности и экономности) использования </w:t>
            </w:r>
            <w:proofErr w:type="gramStart"/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субсидий</w:t>
            </w:r>
            <w:proofErr w:type="gramEnd"/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полученных из средств бюджета города (ст.7 «в» Решения НГСД от 23.10.2007 № 5-94 (в ред. от 20.05.2014).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апрель-май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9605C" w:rsidRPr="0009605C" w:rsidTr="00096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культуры и подведомственные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Аудит в сфере закупок товаров, работ и услуг в рамках исполнения требований ФЗ № 44-ФЗ </w:t>
            </w:r>
            <w:proofErr w:type="gramStart"/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  подведомственных</w:t>
            </w:r>
            <w:proofErr w:type="gramEnd"/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учреждениях (выборочно).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июнь-июль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9605C" w:rsidRPr="0009605C" w:rsidTr="00096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Управление по спорту, туризму и молодежной </w:t>
            </w:r>
            <w:proofErr w:type="gramStart"/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политике  и</w:t>
            </w:r>
            <w:proofErr w:type="gramEnd"/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подведомственные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Аудит в сфере закупок товаров, работ и услуг в рамках исполнения требований ФЗ № 44-ФЗ </w:t>
            </w:r>
            <w:proofErr w:type="gramStart"/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  подведомственных</w:t>
            </w:r>
            <w:proofErr w:type="gramEnd"/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учреждениях (выборочно).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август - 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9605C" w:rsidRPr="0009605C" w:rsidTr="00096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Территориальное управление района </w:t>
            </w:r>
            <w:proofErr w:type="spellStart"/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Талнах</w:t>
            </w:r>
            <w:proofErr w:type="spellEnd"/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Администрации города Норильска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законности, результативности, целевого характера использования бюджетных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2013-2014 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сентябрь-октябрь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9605C" w:rsidRPr="0009605C" w:rsidTr="00096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социальной политики Администрации города Норильска (Управления и учреждения по теме проверки)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соблюдения законности порядка установления и условий предоставления муниципальным служащим и использования средств бюджета города Норильска на выплату пенсии за выслугу лет лицам, замещавшим должности муниципальной службы в органах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2012-2014 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9605C" w:rsidRPr="0009605C" w:rsidTr="00096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Проверки по поручениям Главы города, Норильского городского Совета депутатов.</w:t>
            </w:r>
          </w:p>
        </w:tc>
      </w:tr>
      <w:tr w:rsidR="0009605C" w:rsidRPr="0009605C" w:rsidTr="0009605C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555554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b/>
                <w:bCs/>
                <w:color w:val="555554"/>
                <w:sz w:val="18"/>
                <w:szCs w:val="18"/>
                <w:lang w:eastAsia="ru-RU"/>
              </w:rPr>
              <w:t>Организационно – методические мероприятия</w:t>
            </w:r>
          </w:p>
        </w:tc>
      </w:tr>
      <w:tr w:rsidR="0009605C" w:rsidRPr="0009605C" w:rsidTr="0009605C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9605C" w:rsidRPr="0009605C" w:rsidTr="00096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Подготовка отчета о работе Контрольно-счетной палаты за 2014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9605C" w:rsidRPr="0009605C" w:rsidTr="00096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Подготовка отчета о работе Контрольно-счетной палаты за первое полугодие 2015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9605C" w:rsidRPr="0009605C" w:rsidTr="00096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и проведение заседаний Коллегии Контрольно-счетной палаты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9605C" w:rsidRPr="0009605C" w:rsidTr="00096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и проведение работы по обеспечению доступа к городским информационным ресурсам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9605C" w:rsidRPr="0009605C" w:rsidTr="00096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Подготовка и утверждение стандартов внешнего муниципального финансового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9605C" w:rsidRPr="0009605C" w:rsidTr="00096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и участие в мероприятиях по повышению квалификации сотрудников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9605C" w:rsidRPr="0009605C" w:rsidTr="00096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Подготовка и размещение на сайте органов местного самоуправления информации о деятельности Контрольно-счетной палаты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9605C" w:rsidRPr="0009605C" w:rsidTr="0009605C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555554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b/>
                <w:bCs/>
                <w:color w:val="555554"/>
                <w:sz w:val="18"/>
                <w:szCs w:val="18"/>
                <w:lang w:eastAsia="ru-RU"/>
              </w:rPr>
              <w:t>Противодействие коррупции</w:t>
            </w:r>
          </w:p>
        </w:tc>
      </w:tr>
      <w:tr w:rsidR="0009605C" w:rsidRPr="0009605C" w:rsidTr="00096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мероприятий по противодействию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9605C" w:rsidRPr="0009605C" w:rsidTr="00096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Участие, в пределах полномочий, в мероприятиях, направленных на противодействие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9605C" w:rsidRPr="0009605C" w:rsidRDefault="0009605C" w:rsidP="0009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60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595B04" w:rsidRDefault="0009605C">
      <w:r w:rsidRPr="000960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* </w:t>
      </w:r>
      <w:r w:rsidRPr="0009605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По производственной необходимости сроки проведения контрольных мероприятий могут быть перенесены решением Председателя Контрольно-счетной палаты города</w:t>
      </w:r>
      <w:r w:rsidRPr="000960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09605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Норильска</w:t>
      </w:r>
      <w:bookmarkStart w:id="0" w:name="_GoBack"/>
      <w:bookmarkEnd w:id="0"/>
    </w:p>
    <w:sectPr w:rsidR="0059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77C21"/>
    <w:multiLevelType w:val="multilevel"/>
    <w:tmpl w:val="7F4644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12621"/>
    <w:multiLevelType w:val="multilevel"/>
    <w:tmpl w:val="E834CB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4B7BCC"/>
    <w:multiLevelType w:val="multilevel"/>
    <w:tmpl w:val="14FA3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C93CD2"/>
    <w:multiLevelType w:val="multilevel"/>
    <w:tmpl w:val="F0A6CE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5C"/>
    <w:rsid w:val="0009605C"/>
    <w:rsid w:val="0059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AE711-4218-46F6-847B-085429FE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1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4886">
                  <w:marLeft w:val="-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0790">
                      <w:marLeft w:val="6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942">
                          <w:marLeft w:val="-39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Мусевич Ян Станиславович</dc:creator>
  <cp:keywords/>
  <dc:description/>
  <cp:lastModifiedBy>Мусевич Ян Станиславович</cp:lastModifiedBy>
  <cp:revision>1</cp:revision>
  <dcterms:created xsi:type="dcterms:W3CDTF">2015-12-28T02:14:00Z</dcterms:created>
  <dcterms:modified xsi:type="dcterms:W3CDTF">2015-12-28T02:15:00Z</dcterms:modified>
</cp:coreProperties>
</file>