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D3E" w:rsidRPr="00916D3E" w:rsidRDefault="00916D3E" w:rsidP="00916D3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D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безопасных покупок в интернете</w:t>
      </w:r>
    </w:p>
    <w:p w:rsidR="00284371" w:rsidRDefault="00284371" w:rsidP="006070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707D" w:rsidRPr="0060707D" w:rsidRDefault="00284371" w:rsidP="0060707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26808</wp:posOffset>
            </wp:positionV>
            <wp:extent cx="2750820" cy="1713230"/>
            <wp:effectExtent l="0" t="0" r="0" b="1270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820" cy="171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0707D" w:rsidRPr="00916D3E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большое количество покупок совершается через интернет, а именно через интернет-магазины</w:t>
      </w:r>
      <w:r w:rsidR="0084493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0707D" w:rsidRPr="00916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4931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60707D" w:rsidRPr="0060707D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и не удивительно, ведь дистанционная торговля является удобной. Покупатель имеет возможность не спеша выбрать необходимую вещь рассматривая фотоснимки и изучая описания товаров в каталогах, буклетах, не выходя из дома.</w:t>
      </w:r>
    </w:p>
    <w:p w:rsidR="00B7674C" w:rsidRDefault="00B7674C" w:rsidP="006070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74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бы обезопасить себя от недобросовестных продавцов и приобретения товара ненадлежащего качества, следует совершать дистанционную покупку только у того продавца, который представляет информацию о себе.</w:t>
      </w:r>
    </w:p>
    <w:p w:rsidR="0060707D" w:rsidRPr="0060707D" w:rsidRDefault="00342DAB" w:rsidP="0060707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42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совершением покупки потребитель должен получить исчерпывающую </w:t>
      </w:r>
      <w:r w:rsidRPr="00B767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информацию о товаре</w:t>
      </w:r>
      <w:r w:rsidR="0060707D" w:rsidRPr="0060707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E1003" w:rsidRPr="00342DAB" w:rsidRDefault="0060707D" w:rsidP="00342DA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DAB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потребительских свойствах товара;</w:t>
      </w:r>
    </w:p>
    <w:p w:rsidR="0060707D" w:rsidRPr="00342DAB" w:rsidRDefault="0060707D" w:rsidP="00342DA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42DAB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своем полном наименовании и адресе (местонахождении);</w:t>
      </w:r>
    </w:p>
    <w:p w:rsidR="0060707D" w:rsidRPr="00342DAB" w:rsidRDefault="0060707D" w:rsidP="00342DA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42DAB">
        <w:rPr>
          <w:rFonts w:ascii="Times New Roman" w:eastAsia="Times New Roman" w:hAnsi="Times New Roman" w:cs="Times New Roman"/>
          <w:sz w:val="24"/>
          <w:szCs w:val="24"/>
          <w:lang w:eastAsia="ru-RU"/>
        </w:rPr>
        <w:t>о месте производства товара и наименовании изготовителя;</w:t>
      </w:r>
    </w:p>
    <w:p w:rsidR="0060707D" w:rsidRPr="00342DAB" w:rsidRDefault="0060707D" w:rsidP="00342DA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42D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условиях покупки (оферте);</w:t>
      </w:r>
    </w:p>
    <w:p w:rsidR="00342DAB" w:rsidRPr="00342DAB" w:rsidRDefault="0060707D" w:rsidP="00342DA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42D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условиях приобретения, цене,</w:t>
      </w:r>
      <w:r w:rsidR="00342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порядке оплаты товара;</w:t>
      </w:r>
      <w:r w:rsidRPr="00342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0707D" w:rsidRPr="00342DAB" w:rsidRDefault="00342DAB" w:rsidP="00342DA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особенностях </w:t>
      </w:r>
      <w:r w:rsidR="0060707D" w:rsidRPr="00342DA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0707D" w:rsidRPr="00342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товара;</w:t>
      </w:r>
    </w:p>
    <w:p w:rsidR="0060707D" w:rsidRPr="00342DAB" w:rsidRDefault="0060707D" w:rsidP="00342DA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42DAB">
        <w:rPr>
          <w:rFonts w:ascii="Times New Roman" w:eastAsia="Times New Roman" w:hAnsi="Times New Roman" w:cs="Times New Roman"/>
          <w:sz w:val="24"/>
          <w:szCs w:val="24"/>
          <w:lang w:eastAsia="ru-RU"/>
        </w:rPr>
        <w:t>о гарантийном сроке</w:t>
      </w:r>
      <w:r w:rsidR="00342DAB"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сроке годности, сроке службы</w:t>
      </w:r>
      <w:r w:rsidRPr="00342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товар;</w:t>
      </w:r>
    </w:p>
    <w:p w:rsidR="0060707D" w:rsidRPr="00342DAB" w:rsidRDefault="0060707D" w:rsidP="00342DA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42DAB">
        <w:rPr>
          <w:rFonts w:ascii="Times New Roman" w:eastAsia="Times New Roman" w:hAnsi="Times New Roman" w:cs="Times New Roman"/>
          <w:sz w:val="24"/>
          <w:szCs w:val="24"/>
          <w:lang w:eastAsia="ru-RU"/>
        </w:rPr>
        <w:t>о форме и способах направления претензий;</w:t>
      </w:r>
    </w:p>
    <w:p w:rsidR="00342DAB" w:rsidRPr="00342DAB" w:rsidRDefault="0060707D" w:rsidP="00342DA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DAB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периоде, в который действительно предложение о заключении договора.</w:t>
      </w:r>
    </w:p>
    <w:p w:rsidR="00342DAB" w:rsidRDefault="00342DAB" w:rsidP="00342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DAB">
        <w:rPr>
          <w:rFonts w:ascii="Times New Roman" w:eastAsia="Times New Roman" w:hAnsi="Times New Roman" w:cs="Times New Roman"/>
          <w:sz w:val="24"/>
          <w:szCs w:val="24"/>
          <w:lang w:eastAsia="ru-RU"/>
        </w:rPr>
        <w:t>С 01.09.2026г. продавцы обязаны размещать ссылки на сертификаты и декларации соответствия для товаров, подлежащих обязательной сертификации.</w:t>
      </w:r>
    </w:p>
    <w:p w:rsidR="000B6A06" w:rsidRDefault="000B6A06" w:rsidP="000B6A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A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выборе товара, потребитель может узнать информацию о необходимом товаре посредством маркировки «Честный ЗНАК» с помощью мобильного приложения. Система действует как цифровой паспорт продукции и гарантирует легальность товара, защищает покупателей от подделок (срок годности, состав, производителя и страну происхождения, документацию (сертификаты, патенты)).</w:t>
      </w:r>
    </w:p>
    <w:p w:rsidR="0060707D" w:rsidRPr="0060707D" w:rsidRDefault="004E2E24" w:rsidP="0060707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</w:t>
      </w:r>
      <w:r w:rsidRPr="004E2E2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 </w:t>
      </w:r>
      <w:r w:rsidR="0060707D" w:rsidRPr="004E2E2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момент доставки товара</w:t>
      </w:r>
      <w:r w:rsidR="0060707D" w:rsidRPr="0060707D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потребителю должна быть предоставлена </w:t>
      </w:r>
      <w:r w:rsidR="0060707D" w:rsidRPr="006070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письменная</w:t>
      </w:r>
      <w:r w:rsidR="0060707D" w:rsidRPr="0060707D">
        <w:rPr>
          <w:rFonts w:ascii="Times New Roman" w:eastAsia="Times New Roman" w:hAnsi="Times New Roman" w:cs="Times New Roman"/>
          <w:sz w:val="24"/>
          <w:szCs w:val="24"/>
          <w:lang w:eastAsia="ru-RU"/>
        </w:rPr>
        <w:t> информация о том, как и в какие сроки, товар можно вернуть.</w:t>
      </w:r>
    </w:p>
    <w:p w:rsidR="0060707D" w:rsidRPr="004E2E24" w:rsidRDefault="004E2E24" w:rsidP="004E2E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60707D" w:rsidRPr="0060707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 </w:t>
      </w:r>
      <w:r w:rsidR="0060707D" w:rsidRPr="004E2E2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«Правилам продажи товаров при дистанционном способе продажи по договору розничной купли-продажи</w:t>
      </w:r>
      <w:r w:rsidR="0060707D" w:rsidRPr="0028437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</w:t>
      </w:r>
      <w:r w:rsidR="0060707D" w:rsidRPr="00284371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="0060707D" w:rsidRPr="002843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 считается заключенным</w:t>
      </w:r>
      <w:r w:rsidR="0060707D" w:rsidRPr="006070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60707D" w:rsidRPr="0060707D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момента выдачи продавцом покупателю чека либо иного документа, подтверждающего оплату товара, или с момента получения продавцом сообщения о намерении покупателя приобрести товар.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60707D" w:rsidRPr="004E2E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того, как потребителем заявлено согласие о приобретении товара, а </w:t>
      </w:r>
      <w:r w:rsidR="0060707D" w:rsidRPr="004E2E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продавцом подтвержден заказ</w:t>
      </w:r>
      <w:r w:rsidR="0060707D" w:rsidRPr="004E2E24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="0060707D" w:rsidRPr="00FE6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продавец не вправе изменять условия договора</w:t>
      </w:r>
      <w:r w:rsidR="0060707D" w:rsidRPr="004E2E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0707D" w:rsidRPr="00FE6571" w:rsidRDefault="00FE6571" w:rsidP="0060707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E65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</w:t>
      </w:r>
      <w:r w:rsidR="0060707D" w:rsidRPr="00FE65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 </w:t>
      </w:r>
      <w:r w:rsidR="0060707D" w:rsidRPr="00284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</w:t>
      </w:r>
      <w:r w:rsidRPr="002843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передачи товара</w:t>
      </w:r>
      <w:r w:rsidRPr="00FE6571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</w:t>
      </w:r>
      <w:r w:rsidR="0060707D" w:rsidRPr="00FE65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 </w:t>
      </w:r>
      <w:r w:rsidRPr="00FE65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договоре </w:t>
      </w:r>
      <w:r w:rsidR="0060707D" w:rsidRPr="00FE6571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отсутствует возможность его определить, товар должен быть пер</w:t>
      </w:r>
      <w:r w:rsidRPr="00FE65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едан продавцом в разумный срок или </w:t>
      </w:r>
      <w:r w:rsidR="00284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 </w:t>
      </w:r>
      <w:r w:rsidR="0060707D" w:rsidRPr="00FE6571">
        <w:rPr>
          <w:rFonts w:ascii="Times New Roman" w:eastAsia="Times New Roman" w:hAnsi="Times New Roman" w:cs="Times New Roman"/>
          <w:sz w:val="24"/>
          <w:szCs w:val="24"/>
          <w:lang w:eastAsia="ru-RU"/>
        </w:rPr>
        <w:t>7-</w:t>
      </w:r>
      <w:r w:rsidR="00284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 </w:t>
      </w:r>
      <w:r w:rsidR="0060707D" w:rsidRPr="00FE6571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</w:t>
      </w:r>
      <w:r w:rsidR="00284371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60707D" w:rsidRPr="00FE6571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 дня предъявления покупателем требования о его исполнении.</w:t>
      </w:r>
    </w:p>
    <w:p w:rsidR="00431032" w:rsidRPr="00431032" w:rsidRDefault="00431032" w:rsidP="006070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310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Важно! Необходимо отметить, что не все товары можно продавать дистанционным методом: не допускается дистанционная продажа алкогольной продукции, а также иных товаров, свободная реализация которых запрещена или ограничена законодательством Российской Федерации (контрафактные товары; наркотические вещества).</w:t>
      </w:r>
    </w:p>
    <w:p w:rsidR="0060707D" w:rsidRPr="0060707D" w:rsidRDefault="0060707D" w:rsidP="0060707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0707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случается, что при ближайшем рассмотрении доставленного товара, оказывается, что это не совсем то, что ожидал увидеть покупатель, заказывая товар только на основании предоставленной информации.</w:t>
      </w:r>
    </w:p>
    <w:p w:rsidR="0060707D" w:rsidRPr="00284371" w:rsidRDefault="0060707D" w:rsidP="0060707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2843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Потребитель имеет право отказаться от товара надлежащего качества:</w:t>
      </w:r>
    </w:p>
    <w:p w:rsidR="0060707D" w:rsidRPr="00431032" w:rsidRDefault="0060707D" w:rsidP="00431032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709" w:hanging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310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 его передачи</w:t>
      </w:r>
      <w:r w:rsidRPr="00431032">
        <w:rPr>
          <w:rFonts w:ascii="Times New Roman" w:eastAsia="Times New Roman" w:hAnsi="Times New Roman" w:cs="Times New Roman"/>
          <w:sz w:val="24"/>
          <w:szCs w:val="24"/>
          <w:lang w:eastAsia="ru-RU"/>
        </w:rPr>
        <w:t> – в любое время;</w:t>
      </w:r>
    </w:p>
    <w:p w:rsidR="0060707D" w:rsidRPr="00431032" w:rsidRDefault="0060707D" w:rsidP="00431032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709" w:hanging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310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после передачи товара</w:t>
      </w:r>
      <w:r w:rsidRPr="00431032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в течение 7 дней;</w:t>
      </w:r>
    </w:p>
    <w:p w:rsidR="0060707D" w:rsidRPr="00284371" w:rsidRDefault="0060707D" w:rsidP="00431032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709" w:hanging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31032">
        <w:rPr>
          <w:rFonts w:ascii="Times New Roman" w:eastAsia="Times New Roman" w:hAnsi="Times New Roman" w:cs="Times New Roman"/>
          <w:sz w:val="24"/>
          <w:szCs w:val="24"/>
          <w:lang w:eastAsia="ru-RU"/>
        </w:rPr>
        <w:t>а если информация о порядке и сроках возврата товара </w:t>
      </w:r>
      <w:r w:rsidRPr="002843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была предоставлена потребителю в письменной форме в момент его доставки, то в течение </w:t>
      </w:r>
      <w:r w:rsidR="00431032" w:rsidRPr="00284371">
        <w:rPr>
          <w:rFonts w:ascii="Times New Roman" w:eastAsia="Times New Roman" w:hAnsi="Times New Roman" w:cs="Times New Roman"/>
          <w:sz w:val="24"/>
          <w:szCs w:val="24"/>
          <w:lang w:eastAsia="ru-RU"/>
        </w:rPr>
        <w:t>3-х</w:t>
      </w:r>
      <w:r w:rsidRPr="00284371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месяцев с момента передачи товара.</w:t>
      </w:r>
    </w:p>
    <w:p w:rsidR="0060707D" w:rsidRPr="0060707D" w:rsidRDefault="0060707D" w:rsidP="0060707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28437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отметить, что </w:t>
      </w:r>
      <w:r w:rsidRPr="002843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возврат товара надлежащего качества возможен лишь в случае</w:t>
      </w:r>
      <w:r w:rsidRPr="00284371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сохранены его товарный вид, потребительские свойства, а также документ, подтверждающий факт и условия покупки указанного товара.</w:t>
      </w:r>
      <w:r w:rsidRPr="0060707D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Отсутствие у потребителя чека не лишает его возможности ссылаться на другие доказательства приобретения товара у данного продавца.</w:t>
      </w:r>
    </w:p>
    <w:p w:rsidR="00431032" w:rsidRDefault="00431032" w:rsidP="006070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отказе потребителя от товара продавец должен возвратить ему денежную сумму, уплаченную потребителем по договору, за исключением расходов продавца на доставку от потребителя возвращенного товара, не позднее чем через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431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со дня </w:t>
      </w:r>
      <w:r w:rsidR="00B7674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возврата</w:t>
      </w:r>
      <w:r w:rsidRPr="004310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06364" w:rsidRDefault="00C06364" w:rsidP="006070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FE6571" w:rsidRPr="00FE6571" w:rsidRDefault="00FE6571" w:rsidP="00FE6571">
      <w:pPr>
        <w:shd w:val="clear" w:color="auto" w:fill="FFFFFF"/>
        <w:tabs>
          <w:tab w:val="left" w:pos="2141"/>
        </w:tabs>
        <w:spacing w:after="225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FE6571">
        <w:rPr>
          <w:rFonts w:ascii="Times New Roman" w:eastAsia="Times New Roman" w:hAnsi="Times New Roman" w:cs="Times New Roman"/>
          <w:i/>
          <w:lang w:eastAsia="ru-RU"/>
        </w:rPr>
        <w:t>Информация подготовлена Консультационным центром</w:t>
      </w:r>
    </w:p>
    <w:p w:rsidR="00B7674C" w:rsidRPr="00FE6571" w:rsidRDefault="00FE6571" w:rsidP="00FE6571">
      <w:pPr>
        <w:shd w:val="clear" w:color="auto" w:fill="FFFFFF"/>
        <w:tabs>
          <w:tab w:val="left" w:pos="2141"/>
        </w:tabs>
        <w:spacing w:after="225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FE6571">
        <w:rPr>
          <w:rFonts w:ascii="Times New Roman" w:eastAsia="Times New Roman" w:hAnsi="Times New Roman" w:cs="Times New Roman"/>
          <w:i/>
          <w:lang w:eastAsia="ru-RU"/>
        </w:rPr>
        <w:t>ФБУЗ «Центр гигиены и эпидемиологии в Красноярском крае»</w:t>
      </w:r>
    </w:p>
    <w:p w:rsidR="00DC3C78" w:rsidRDefault="00DC3C78" w:rsidP="00DC3C78">
      <w:pPr>
        <w:shd w:val="clear" w:color="auto" w:fill="FFFFFF"/>
        <w:spacing w:after="225" w:line="240" w:lineRule="auto"/>
        <w:ind w:firstLine="709"/>
        <w:contextualSpacing/>
        <w:jc w:val="both"/>
        <w:rPr>
          <w:rFonts w:ascii="Arial" w:eastAsia="Times New Roman" w:hAnsi="Arial" w:cs="Arial"/>
          <w:color w:val="656565"/>
          <w:lang w:eastAsia="ru-RU"/>
        </w:rPr>
      </w:pPr>
    </w:p>
    <w:p w:rsidR="00DC3C78" w:rsidRDefault="00DC3C78" w:rsidP="00DC3C78">
      <w:pPr>
        <w:shd w:val="clear" w:color="auto" w:fill="FFFFFF"/>
        <w:spacing w:after="225" w:line="240" w:lineRule="auto"/>
        <w:ind w:firstLine="709"/>
        <w:jc w:val="both"/>
        <w:rPr>
          <w:rFonts w:ascii="Arial" w:eastAsia="Times New Roman" w:hAnsi="Arial" w:cs="Arial"/>
          <w:color w:val="656565"/>
          <w:lang w:eastAsia="ru-RU"/>
        </w:rPr>
      </w:pPr>
    </w:p>
    <w:p w:rsidR="00DC3C78" w:rsidRDefault="00DC3C78" w:rsidP="00DC3C78">
      <w:pPr>
        <w:shd w:val="clear" w:color="auto" w:fill="FFFFFF"/>
        <w:spacing w:after="225" w:line="240" w:lineRule="auto"/>
        <w:ind w:firstLine="709"/>
        <w:jc w:val="both"/>
        <w:rPr>
          <w:rFonts w:ascii="Arial" w:eastAsia="Times New Roman" w:hAnsi="Arial" w:cs="Arial"/>
          <w:color w:val="656565"/>
          <w:lang w:eastAsia="ru-RU"/>
        </w:rPr>
      </w:pPr>
    </w:p>
    <w:p w:rsidR="00DC3C78" w:rsidRDefault="00DC3C78" w:rsidP="00DC3C78">
      <w:pPr>
        <w:shd w:val="clear" w:color="auto" w:fill="FFFFFF"/>
        <w:spacing w:after="225" w:line="240" w:lineRule="auto"/>
        <w:ind w:firstLine="709"/>
        <w:jc w:val="both"/>
        <w:rPr>
          <w:rFonts w:ascii="Arial" w:eastAsia="Times New Roman" w:hAnsi="Arial" w:cs="Arial"/>
          <w:color w:val="656565"/>
          <w:lang w:eastAsia="ru-RU"/>
        </w:rPr>
      </w:pPr>
    </w:p>
    <w:p w:rsidR="00844931" w:rsidRDefault="00844931" w:rsidP="00DC3C78">
      <w:pPr>
        <w:shd w:val="clear" w:color="auto" w:fill="FFFFFF"/>
        <w:spacing w:after="225" w:line="240" w:lineRule="auto"/>
        <w:ind w:firstLine="709"/>
        <w:jc w:val="both"/>
        <w:rPr>
          <w:rFonts w:ascii="Arial" w:eastAsia="Times New Roman" w:hAnsi="Arial" w:cs="Arial"/>
          <w:color w:val="656565"/>
          <w:lang w:eastAsia="ru-RU"/>
        </w:rPr>
      </w:pPr>
    </w:p>
    <w:p w:rsidR="00844931" w:rsidRDefault="00844931" w:rsidP="00DC3C78">
      <w:pPr>
        <w:shd w:val="clear" w:color="auto" w:fill="FFFFFF"/>
        <w:spacing w:after="225" w:line="240" w:lineRule="auto"/>
        <w:ind w:firstLine="709"/>
        <w:jc w:val="both"/>
        <w:rPr>
          <w:rFonts w:ascii="Arial" w:eastAsia="Times New Roman" w:hAnsi="Arial" w:cs="Arial"/>
          <w:color w:val="656565"/>
          <w:lang w:eastAsia="ru-RU"/>
        </w:rPr>
      </w:pPr>
    </w:p>
    <w:p w:rsidR="000B6A06" w:rsidRDefault="000B6A06" w:rsidP="00DC3C78">
      <w:pPr>
        <w:shd w:val="clear" w:color="auto" w:fill="FFFFFF"/>
        <w:spacing w:after="225" w:line="240" w:lineRule="auto"/>
        <w:ind w:firstLine="709"/>
        <w:jc w:val="both"/>
        <w:rPr>
          <w:rFonts w:ascii="Arial" w:eastAsia="Times New Roman" w:hAnsi="Arial" w:cs="Arial"/>
          <w:color w:val="656565"/>
          <w:lang w:eastAsia="ru-RU"/>
        </w:rPr>
      </w:pPr>
    </w:p>
    <w:p w:rsidR="000B6A06" w:rsidRDefault="000B6A06" w:rsidP="00DC3C78">
      <w:pPr>
        <w:shd w:val="clear" w:color="auto" w:fill="FFFFFF"/>
        <w:spacing w:after="225" w:line="240" w:lineRule="auto"/>
        <w:ind w:firstLine="709"/>
        <w:jc w:val="both"/>
        <w:rPr>
          <w:rFonts w:ascii="Arial" w:eastAsia="Times New Roman" w:hAnsi="Arial" w:cs="Arial"/>
          <w:color w:val="656565"/>
          <w:lang w:eastAsia="ru-RU"/>
        </w:rPr>
      </w:pPr>
    </w:p>
    <w:p w:rsidR="000B6A06" w:rsidRDefault="000B6A06" w:rsidP="00DC3C78">
      <w:pPr>
        <w:shd w:val="clear" w:color="auto" w:fill="FFFFFF"/>
        <w:spacing w:after="225" w:line="240" w:lineRule="auto"/>
        <w:ind w:firstLine="709"/>
        <w:jc w:val="both"/>
        <w:rPr>
          <w:rFonts w:ascii="Arial" w:eastAsia="Times New Roman" w:hAnsi="Arial" w:cs="Arial"/>
          <w:color w:val="656565"/>
          <w:lang w:eastAsia="ru-RU"/>
        </w:rPr>
      </w:pPr>
    </w:p>
    <w:p w:rsidR="000B6A06" w:rsidRDefault="000B6A06" w:rsidP="00DC3C78">
      <w:pPr>
        <w:shd w:val="clear" w:color="auto" w:fill="FFFFFF"/>
        <w:spacing w:after="225" w:line="240" w:lineRule="auto"/>
        <w:ind w:firstLine="709"/>
        <w:jc w:val="both"/>
        <w:rPr>
          <w:rFonts w:ascii="Arial" w:eastAsia="Times New Roman" w:hAnsi="Arial" w:cs="Arial"/>
          <w:color w:val="656565"/>
          <w:lang w:eastAsia="ru-RU"/>
        </w:rPr>
      </w:pPr>
    </w:p>
    <w:p w:rsidR="000B6A06" w:rsidRDefault="000B6A06" w:rsidP="00DC3C78">
      <w:pPr>
        <w:shd w:val="clear" w:color="auto" w:fill="FFFFFF"/>
        <w:spacing w:after="225" w:line="240" w:lineRule="auto"/>
        <w:ind w:firstLine="709"/>
        <w:jc w:val="both"/>
        <w:rPr>
          <w:rFonts w:ascii="Arial" w:eastAsia="Times New Roman" w:hAnsi="Arial" w:cs="Arial"/>
          <w:color w:val="656565"/>
          <w:lang w:eastAsia="ru-RU"/>
        </w:rPr>
      </w:pPr>
    </w:p>
    <w:p w:rsidR="000B6A06" w:rsidRDefault="000B6A06" w:rsidP="00DC3C78">
      <w:pPr>
        <w:shd w:val="clear" w:color="auto" w:fill="FFFFFF"/>
        <w:spacing w:after="225" w:line="240" w:lineRule="auto"/>
        <w:ind w:firstLine="709"/>
        <w:jc w:val="both"/>
        <w:rPr>
          <w:rFonts w:ascii="Arial" w:eastAsia="Times New Roman" w:hAnsi="Arial" w:cs="Arial"/>
          <w:color w:val="656565"/>
          <w:lang w:eastAsia="ru-RU"/>
        </w:rPr>
      </w:pPr>
    </w:p>
    <w:p w:rsidR="000B6A06" w:rsidRDefault="000B6A06" w:rsidP="00DC3C78">
      <w:pPr>
        <w:shd w:val="clear" w:color="auto" w:fill="FFFFFF"/>
        <w:spacing w:after="225" w:line="240" w:lineRule="auto"/>
        <w:ind w:firstLine="709"/>
        <w:jc w:val="both"/>
        <w:rPr>
          <w:rFonts w:ascii="Arial" w:eastAsia="Times New Roman" w:hAnsi="Arial" w:cs="Arial"/>
          <w:color w:val="656565"/>
          <w:lang w:eastAsia="ru-RU"/>
        </w:rPr>
      </w:pPr>
    </w:p>
    <w:p w:rsidR="000B6A06" w:rsidRDefault="000B6A06" w:rsidP="00DC3C78">
      <w:pPr>
        <w:shd w:val="clear" w:color="auto" w:fill="FFFFFF"/>
        <w:spacing w:after="225" w:line="240" w:lineRule="auto"/>
        <w:ind w:firstLine="709"/>
        <w:jc w:val="both"/>
        <w:rPr>
          <w:rFonts w:ascii="Arial" w:eastAsia="Times New Roman" w:hAnsi="Arial" w:cs="Arial"/>
          <w:color w:val="656565"/>
          <w:lang w:eastAsia="ru-RU"/>
        </w:rPr>
      </w:pPr>
    </w:p>
    <w:p w:rsidR="00844931" w:rsidRDefault="00844931" w:rsidP="00DC3C78">
      <w:pPr>
        <w:shd w:val="clear" w:color="auto" w:fill="FFFFFF"/>
        <w:spacing w:after="225" w:line="240" w:lineRule="auto"/>
        <w:ind w:firstLine="709"/>
        <w:jc w:val="both"/>
        <w:rPr>
          <w:rFonts w:ascii="Arial" w:eastAsia="Times New Roman" w:hAnsi="Arial" w:cs="Arial"/>
          <w:color w:val="656565"/>
          <w:lang w:eastAsia="ru-RU"/>
        </w:rPr>
      </w:pPr>
    </w:p>
    <w:p w:rsidR="00844931" w:rsidRDefault="00844931" w:rsidP="00DC3C78">
      <w:pPr>
        <w:shd w:val="clear" w:color="auto" w:fill="FFFFFF"/>
        <w:spacing w:after="225" w:line="240" w:lineRule="auto"/>
        <w:ind w:firstLine="709"/>
        <w:jc w:val="both"/>
        <w:rPr>
          <w:rFonts w:ascii="Arial" w:eastAsia="Times New Roman" w:hAnsi="Arial" w:cs="Arial"/>
          <w:color w:val="656565"/>
          <w:lang w:eastAsia="ru-RU"/>
        </w:rPr>
      </w:pPr>
    </w:p>
    <w:p w:rsidR="00844931" w:rsidRDefault="00844931" w:rsidP="00DC3C78">
      <w:pPr>
        <w:shd w:val="clear" w:color="auto" w:fill="FFFFFF"/>
        <w:spacing w:after="225" w:line="240" w:lineRule="auto"/>
        <w:ind w:firstLine="709"/>
        <w:jc w:val="both"/>
        <w:rPr>
          <w:rFonts w:ascii="Arial" w:eastAsia="Times New Roman" w:hAnsi="Arial" w:cs="Arial"/>
          <w:color w:val="656565"/>
          <w:lang w:eastAsia="ru-RU"/>
        </w:rPr>
      </w:pPr>
    </w:p>
    <w:p w:rsidR="00844931" w:rsidRDefault="00844931" w:rsidP="00DC3C78">
      <w:pPr>
        <w:shd w:val="clear" w:color="auto" w:fill="FFFFFF"/>
        <w:spacing w:after="225" w:line="240" w:lineRule="auto"/>
        <w:ind w:firstLine="709"/>
        <w:jc w:val="both"/>
        <w:rPr>
          <w:rFonts w:ascii="Arial" w:eastAsia="Times New Roman" w:hAnsi="Arial" w:cs="Arial"/>
          <w:color w:val="656565"/>
          <w:lang w:eastAsia="ru-RU"/>
        </w:rPr>
      </w:pPr>
    </w:p>
    <w:p w:rsidR="00844931" w:rsidRDefault="00844931" w:rsidP="00DC3C78">
      <w:pPr>
        <w:shd w:val="clear" w:color="auto" w:fill="FFFFFF"/>
        <w:spacing w:after="225" w:line="240" w:lineRule="auto"/>
        <w:ind w:firstLine="709"/>
        <w:jc w:val="both"/>
        <w:rPr>
          <w:rFonts w:ascii="Arial" w:eastAsia="Times New Roman" w:hAnsi="Arial" w:cs="Arial"/>
          <w:color w:val="656565"/>
          <w:lang w:eastAsia="ru-RU"/>
        </w:rPr>
      </w:pPr>
    </w:p>
    <w:p w:rsidR="00772D6F" w:rsidRPr="00916D3E" w:rsidRDefault="00772D6F"/>
    <w:sectPr w:rsidR="00772D6F" w:rsidRPr="00916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A2256"/>
    <w:multiLevelType w:val="hybridMultilevel"/>
    <w:tmpl w:val="8E64368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115C10"/>
    <w:multiLevelType w:val="hybridMultilevel"/>
    <w:tmpl w:val="87B487B0"/>
    <w:lvl w:ilvl="0" w:tplc="B05647D0">
      <w:numFmt w:val="bullet"/>
      <w:lvlText w:val=""/>
      <w:lvlJc w:val="left"/>
      <w:pPr>
        <w:ind w:left="0" w:hanging="360"/>
      </w:pPr>
      <w:rPr>
        <w:rFonts w:ascii="Wingdings" w:eastAsia="Times New Roman" w:hAnsi="Wingdings" w:cs="Aria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21AE420F"/>
    <w:multiLevelType w:val="hybridMultilevel"/>
    <w:tmpl w:val="1122840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251AC0"/>
    <w:multiLevelType w:val="hybridMultilevel"/>
    <w:tmpl w:val="D0B080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D0753"/>
    <w:multiLevelType w:val="hybridMultilevel"/>
    <w:tmpl w:val="3CF8637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57B6EF7"/>
    <w:multiLevelType w:val="hybridMultilevel"/>
    <w:tmpl w:val="A81CC28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64B20A5"/>
    <w:multiLevelType w:val="multilevel"/>
    <w:tmpl w:val="16064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8E290E"/>
    <w:multiLevelType w:val="hybridMultilevel"/>
    <w:tmpl w:val="5678CD46"/>
    <w:lvl w:ilvl="0" w:tplc="644416F6">
      <w:numFmt w:val="bullet"/>
      <w:lvlText w:val=""/>
      <w:lvlJc w:val="left"/>
      <w:pPr>
        <w:ind w:left="0" w:hanging="360"/>
      </w:pPr>
      <w:rPr>
        <w:rFonts w:ascii="Wingdings" w:eastAsia="Times New Roman" w:hAnsi="Wingdings" w:cs="Aria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723643D9"/>
    <w:multiLevelType w:val="hybridMultilevel"/>
    <w:tmpl w:val="22DC9A26"/>
    <w:lvl w:ilvl="0" w:tplc="350443C4">
      <w:numFmt w:val="bullet"/>
      <w:lvlText w:val=""/>
      <w:lvlJc w:val="left"/>
      <w:pPr>
        <w:ind w:left="0" w:hanging="360"/>
      </w:pPr>
      <w:rPr>
        <w:rFonts w:ascii="Wingdings" w:eastAsia="Times New Roman" w:hAnsi="Wingdings" w:cs="Aria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1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7C2"/>
    <w:rsid w:val="000B6A06"/>
    <w:rsid w:val="00284371"/>
    <w:rsid w:val="00342DAB"/>
    <w:rsid w:val="003561A7"/>
    <w:rsid w:val="00424852"/>
    <w:rsid w:val="00431032"/>
    <w:rsid w:val="004E2E24"/>
    <w:rsid w:val="0060707D"/>
    <w:rsid w:val="00772D6F"/>
    <w:rsid w:val="00844931"/>
    <w:rsid w:val="00916D3E"/>
    <w:rsid w:val="00AE1003"/>
    <w:rsid w:val="00B7674C"/>
    <w:rsid w:val="00C06364"/>
    <w:rsid w:val="00C71B00"/>
    <w:rsid w:val="00DC3C78"/>
    <w:rsid w:val="00E0239D"/>
    <w:rsid w:val="00E237C2"/>
    <w:rsid w:val="00E54DCD"/>
    <w:rsid w:val="00E851C9"/>
    <w:rsid w:val="00F11D53"/>
    <w:rsid w:val="00FE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06BC63-B6D4-4066-8993-EAA3B30E6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00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7674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63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63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07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63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673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814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5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Жуковская</dc:creator>
  <cp:keywords/>
  <dc:description/>
  <cp:lastModifiedBy>Онгонова Баира Тучиновна</cp:lastModifiedBy>
  <cp:revision>21</cp:revision>
  <cp:lastPrinted>2026-03-04T07:28:00Z</cp:lastPrinted>
  <dcterms:created xsi:type="dcterms:W3CDTF">2026-02-25T06:58:00Z</dcterms:created>
  <dcterms:modified xsi:type="dcterms:W3CDTF">2026-03-04T07:28:00Z</dcterms:modified>
</cp:coreProperties>
</file>