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29" w:rsidRDefault="00E52429" w:rsidP="00E524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24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 потребителя на безопасность товара</w:t>
      </w:r>
    </w:p>
    <w:p w:rsidR="00877733" w:rsidRPr="00E52429" w:rsidRDefault="00877733" w:rsidP="00E524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2C99" w:rsidRPr="00215F69" w:rsidRDefault="00E52429" w:rsidP="00215F69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eastAsia="ru-RU"/>
        </w:rPr>
      </w:pPr>
      <w:r w:rsidRPr="00E5242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11430</wp:posOffset>
            </wp:positionV>
            <wp:extent cx="2076450" cy="2076450"/>
            <wp:effectExtent l="0" t="0" r="0" b="0"/>
            <wp:wrapSquare wrapText="bothSides"/>
            <wp:docPr id="1" name="Рисунок 1" descr="O:\КЦ\Ежедневник\Информационный материал\2026\март\05.03- право потребителя на безопасноть товар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КЦ\Ежедневник\Информационный материал\2026\март\05.03- право потребителя на безопасноть товара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99" w:rsidRPr="00215F69">
        <w:rPr>
          <w:rFonts w:ascii="Times New Roman" w:hAnsi="Times New Roman" w:cs="Times New Roman"/>
          <w:sz w:val="24"/>
          <w:szCs w:val="24"/>
          <w:shd w:val="clear" w:color="auto" w:fill="FFFFFF"/>
        </w:rPr>
        <w:t>Всемирный день прав потребителей в 2026 году проходит под девизом «Безопасные товары, уверенные потребители». Эта тема подчёркивает важность защиты прав потребителей в условиях роста рынков и онлайн-торговли, где контроль за качеством продукции становится сложнее. </w:t>
      </w:r>
    </w:p>
    <w:p w:rsidR="00215F69" w:rsidRPr="00215F69" w:rsidRDefault="00215F69" w:rsidP="00215F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5F69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Фундаментальное право каждого потребителя– это право на безопасность товара. </w:t>
      </w:r>
      <w:r w:rsidRPr="00215F69">
        <w:rPr>
          <w:rFonts w:ascii="Times New Roman" w:hAnsi="Times New Roman" w:cs="Times New Roman"/>
          <w:sz w:val="24"/>
          <w:szCs w:val="24"/>
        </w:rPr>
        <w:t>Последствия небезопасных товаров — это не просто испорченное настроение, а угроза жизни и здоровью (например, детские игрушки с токсичными красителями, электроника, вызывающая пожар).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15F69">
        <w:t xml:space="preserve">Право потребителя на безопасность закреплено ст. 7 Закона РФ от 07.02.1992 № 2300-1 «О защите прав потребителей», согласно которой потребитель </w:t>
      </w:r>
      <w:r w:rsidR="00E61FF1">
        <w:t xml:space="preserve">имеет право на то, чтобы товар </w:t>
      </w:r>
      <w:r w:rsidRPr="00215F69">
        <w:t>при обычных условиях его использования, хранения, транспортировки и утилизации был безопасен для жизни, здоровья, окружающей среды, а также не причинял вред имуществу потребителя.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15F69">
        <w:t>Изготовитель обязан обеспечивать безопасность товара в течение установленного срока службы или срока годности. Если срок службы или годности не установлен, изготовитель обязан обеспечить безопасность в течение 10 лет со дня передачи товара потребителю.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15F69">
        <w:rPr>
          <w:shd w:val="clear" w:color="auto" w:fill="FFFFFF"/>
        </w:rPr>
        <w:t>Вред, причиненный жизни, здоровью или имуществу потребителя вследствие необеспечения безопасности товара, подлежит возмещению в соответствии со ст.14 Закона «Защите прав потребителей». 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15F69">
        <w:t>Если для безопасного использования товара необходимо соблюдать специальные правила, изготовитель обязан указать их в сопроводительной документации, на этикетке, маркировкой или иным способом, а продавец — довести эти правила до сведения потребителя. </w:t>
      </w:r>
    </w:p>
    <w:p w:rsid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15F69">
        <w:rPr>
          <w:shd w:val="clear" w:color="auto" w:fill="FFFFFF"/>
        </w:rPr>
        <w:t xml:space="preserve">Если на товары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актами. </w:t>
      </w:r>
    </w:p>
    <w:p w:rsid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15F69">
        <w:rPr>
          <w:shd w:val="clear" w:color="auto" w:fill="FFFFFF"/>
        </w:rPr>
        <w:t xml:space="preserve">Если установлено, что при соблюдении потребителем установленных правил использования, хранения или транспортировки товара он причиняет или может причинить вред жизни, здоровью и имуществу потребителя, окружающей среде, изготовитель (продавец)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его из оборота и отзыву от потребителя. Если причины вреда устранить невозможно, изготовитель обязан снять такой товар с производства. 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15F69">
        <w:rPr>
          <w:shd w:val="clear" w:color="auto" w:fill="FFFFFF"/>
        </w:rPr>
        <w:t xml:space="preserve">При невыполнении изготовителем этой обязанности уполномоченный федеральный орган исполнительной власти принимает меры по отзыву такого товара с внутреннего рынка и (или) от </w:t>
      </w:r>
      <w:bookmarkStart w:id="0" w:name="_GoBack"/>
      <w:bookmarkEnd w:id="0"/>
      <w:r w:rsidRPr="00215F69">
        <w:rPr>
          <w:shd w:val="clear" w:color="auto" w:fill="FFFFFF"/>
        </w:rPr>
        <w:t>или потребителей в порядке, установленном законодательством Российской Федерации. Убытки, причиненные потребителю в связи с отзывом товара, подлежат возмещению изготовителем в полном объеме.</w:t>
      </w:r>
    </w:p>
    <w:p w:rsidR="00215F69" w:rsidRPr="00215F69" w:rsidRDefault="00215F69" w:rsidP="00215F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</w:rPr>
      </w:pPr>
      <w:r w:rsidRPr="00215F69">
        <w:t>Новые цифровые технологии играют ключевую роль в контроле безопасности товаров. Например, система цифровой маркировки позволяет каждому товару получить уникальный код, который хранит информацию о сроке годности, составе, производителе, стране происхождения, а также документацию — сертификаты, патенты и другие подтверждения соответствия стандартам и регламентам. Это помогает защитить потребителей от покупки некачественного, нелегального или опасного товара. </w:t>
      </w:r>
    </w:p>
    <w:p w:rsidR="00AD775F" w:rsidRPr="0085425C" w:rsidRDefault="0018412F" w:rsidP="00854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С учетом динамичного развития рынка и появления новых форм взаимодействия (дистанционные продажи, интернет-услуги, мобильные приложения), </w:t>
      </w:r>
      <w:r w:rsidR="00215F69"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законодательств</w:t>
      </w:r>
      <w:r w:rsid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о</w:t>
      </w:r>
      <w:r w:rsidR="00215F69"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 xml:space="preserve"> о защите прав потребителей</w:t>
      </w:r>
      <w:r w:rsidR="00215F69"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совершенств</w:t>
      </w:r>
      <w:r w:rsid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уется</w:t>
      </w:r>
      <w:r w:rsidRPr="00215F69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 xml:space="preserve">. </w:t>
      </w:r>
      <w:r w:rsidR="00ED2C99" w:rsidRPr="00215F69">
        <w:rPr>
          <w:rFonts w:ascii="Times New Roman" w:hAnsi="Times New Roman" w:cs="Times New Roman"/>
          <w:sz w:val="24"/>
          <w:szCs w:val="24"/>
        </w:rPr>
        <w:t>В</w:t>
      </w:r>
      <w:r w:rsidR="00ED2C99" w:rsidRPr="00215F69">
        <w:rPr>
          <w:rFonts w:ascii="Times New Roman" w:hAnsi="Times New Roman" w:cs="Times New Roman"/>
          <w:sz w:val="24"/>
          <w:szCs w:val="24"/>
        </w:rPr>
        <w:t xml:space="preserve"> целях создания безопасной цифровой среды на цифровых платформах</w:t>
      </w:r>
      <w:r w:rsidR="00ED2C99" w:rsidRPr="00215F69">
        <w:rPr>
          <w:rFonts w:ascii="Times New Roman" w:hAnsi="Times New Roman" w:cs="Times New Roman"/>
          <w:sz w:val="24"/>
          <w:szCs w:val="24"/>
        </w:rPr>
        <w:t xml:space="preserve"> принят </w:t>
      </w:r>
      <w:r w:rsidR="00ED2C99" w:rsidRPr="00215F69">
        <w:rPr>
          <w:rFonts w:ascii="Times New Roman" w:hAnsi="Times New Roman" w:cs="Times New Roman"/>
          <w:sz w:val="24"/>
          <w:szCs w:val="24"/>
        </w:rPr>
        <w:t>федеральн</w:t>
      </w:r>
      <w:r w:rsidR="00ED2C99" w:rsidRPr="00215F69">
        <w:rPr>
          <w:rFonts w:ascii="Times New Roman" w:hAnsi="Times New Roman" w:cs="Times New Roman"/>
          <w:sz w:val="24"/>
          <w:szCs w:val="24"/>
        </w:rPr>
        <w:t>ый закон</w:t>
      </w:r>
      <w:r w:rsidR="00ED2C99" w:rsidRPr="00215F69">
        <w:rPr>
          <w:rFonts w:ascii="Times New Roman" w:hAnsi="Times New Roman" w:cs="Times New Roman"/>
          <w:sz w:val="24"/>
          <w:szCs w:val="24"/>
        </w:rPr>
        <w:t xml:space="preserve"> </w:t>
      </w:r>
      <w:r w:rsidR="00E52429">
        <w:rPr>
          <w:rFonts w:ascii="Times New Roman" w:hAnsi="Times New Roman" w:cs="Times New Roman"/>
          <w:sz w:val="24"/>
          <w:szCs w:val="24"/>
        </w:rPr>
        <w:t>«</w:t>
      </w:r>
      <w:r w:rsidR="00ED2C99" w:rsidRPr="00215F69">
        <w:rPr>
          <w:rFonts w:ascii="Times New Roman" w:hAnsi="Times New Roman" w:cs="Times New Roman"/>
          <w:sz w:val="24"/>
          <w:szCs w:val="24"/>
        </w:rPr>
        <w:t>Об отдельных вопросах регулирования платформенной экономики в Российской Федерации</w:t>
      </w:r>
      <w:r w:rsidR="00E52429">
        <w:rPr>
          <w:rFonts w:ascii="Times New Roman" w:hAnsi="Times New Roman" w:cs="Times New Roman"/>
          <w:sz w:val="24"/>
          <w:szCs w:val="24"/>
        </w:rPr>
        <w:t>»</w:t>
      </w:r>
      <w:r w:rsidR="000E1A95">
        <w:rPr>
          <w:rFonts w:ascii="Times New Roman" w:hAnsi="Times New Roman" w:cs="Times New Roman"/>
          <w:sz w:val="24"/>
          <w:szCs w:val="24"/>
        </w:rPr>
        <w:t xml:space="preserve">, вступающий в силу с 1 октября 2026 года. </w:t>
      </w:r>
    </w:p>
    <w:p w:rsidR="00ED2C99" w:rsidRPr="00215F69" w:rsidRDefault="00ED2C99" w:rsidP="0021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69">
        <w:rPr>
          <w:rFonts w:ascii="Times New Roman" w:hAnsi="Times New Roman" w:cs="Times New Roman"/>
          <w:sz w:val="24"/>
          <w:szCs w:val="24"/>
        </w:rPr>
        <w:t xml:space="preserve">Закон </w:t>
      </w:r>
      <w:r w:rsidRPr="00215F69">
        <w:rPr>
          <w:rFonts w:ascii="Times New Roman" w:hAnsi="Times New Roman" w:cs="Times New Roman"/>
          <w:sz w:val="24"/>
          <w:szCs w:val="24"/>
        </w:rPr>
        <w:t>устанавливает требования к размещению карточки товара партнером на</w:t>
      </w:r>
      <w:r w:rsidRPr="00215F69">
        <w:rPr>
          <w:rFonts w:ascii="Times New Roman" w:hAnsi="Times New Roman" w:cs="Times New Roman"/>
          <w:sz w:val="24"/>
          <w:szCs w:val="24"/>
        </w:rPr>
        <w:t xml:space="preserve"> </w:t>
      </w:r>
      <w:r w:rsidRPr="00215F69">
        <w:rPr>
          <w:rFonts w:ascii="Times New Roman" w:hAnsi="Times New Roman" w:cs="Times New Roman"/>
          <w:sz w:val="24"/>
          <w:szCs w:val="24"/>
        </w:rPr>
        <w:t>посредническ</w:t>
      </w:r>
      <w:r w:rsidRPr="00215F69">
        <w:rPr>
          <w:rFonts w:ascii="Times New Roman" w:hAnsi="Times New Roman" w:cs="Times New Roman"/>
          <w:sz w:val="24"/>
          <w:szCs w:val="24"/>
        </w:rPr>
        <w:t xml:space="preserve">ой </w:t>
      </w:r>
      <w:r w:rsidRPr="00215F69">
        <w:rPr>
          <w:rFonts w:ascii="Times New Roman" w:hAnsi="Times New Roman" w:cs="Times New Roman"/>
          <w:sz w:val="24"/>
          <w:szCs w:val="24"/>
        </w:rPr>
        <w:t xml:space="preserve"> цифров</w:t>
      </w:r>
      <w:r w:rsidRPr="00215F69">
        <w:rPr>
          <w:rFonts w:ascii="Times New Roman" w:hAnsi="Times New Roman" w:cs="Times New Roman"/>
          <w:sz w:val="24"/>
          <w:szCs w:val="24"/>
        </w:rPr>
        <w:t>ой</w:t>
      </w:r>
      <w:r w:rsidRPr="00215F69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Pr="00215F69">
        <w:rPr>
          <w:rFonts w:ascii="Times New Roman" w:hAnsi="Times New Roman" w:cs="Times New Roman"/>
          <w:sz w:val="24"/>
          <w:szCs w:val="24"/>
        </w:rPr>
        <w:t>е (далее - ПЦП)</w:t>
      </w:r>
      <w:r w:rsidRPr="00215F69">
        <w:rPr>
          <w:rFonts w:ascii="Times New Roman" w:hAnsi="Times New Roman" w:cs="Times New Roman"/>
          <w:sz w:val="24"/>
          <w:szCs w:val="24"/>
        </w:rPr>
        <w:t>. Так, оператор обязан обеспечивать партнеру техническую возможность размещения в карточке</w:t>
      </w:r>
      <w:r w:rsidR="00410363">
        <w:rPr>
          <w:rFonts w:ascii="Times New Roman" w:hAnsi="Times New Roman" w:cs="Times New Roman"/>
          <w:sz w:val="24"/>
          <w:szCs w:val="24"/>
        </w:rPr>
        <w:t xml:space="preserve"> информации о партнере, товаре, </w:t>
      </w:r>
      <w:r w:rsidRPr="00215F69">
        <w:rPr>
          <w:rFonts w:ascii="Times New Roman" w:hAnsi="Times New Roman" w:cs="Times New Roman"/>
          <w:sz w:val="24"/>
          <w:szCs w:val="24"/>
        </w:rPr>
        <w:t>в том числе о наличии у партнера разрешений</w:t>
      </w:r>
      <w:r w:rsidR="00410363">
        <w:rPr>
          <w:rFonts w:ascii="Times New Roman" w:hAnsi="Times New Roman" w:cs="Times New Roman"/>
          <w:sz w:val="24"/>
          <w:szCs w:val="24"/>
        </w:rPr>
        <w:t>, лицензий или иных необходимых документов</w:t>
      </w:r>
      <w:r w:rsidRPr="00215F69">
        <w:rPr>
          <w:rFonts w:ascii="Times New Roman" w:hAnsi="Times New Roman" w:cs="Times New Roman"/>
          <w:sz w:val="24"/>
          <w:szCs w:val="24"/>
        </w:rPr>
        <w:t xml:space="preserve">, а также информации об исполнении требований по маркировке товаров. Кроме того, оператор должен разместить в карточке информацию о том, что предлагаемый к продаже товар подлежит маркировке, если такое требование установлено законодательством. </w:t>
      </w:r>
    </w:p>
    <w:p w:rsidR="00ED2C99" w:rsidRPr="00215F69" w:rsidRDefault="00ED2C99" w:rsidP="0021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69">
        <w:rPr>
          <w:rFonts w:ascii="Times New Roman" w:hAnsi="Times New Roman" w:cs="Times New Roman"/>
          <w:sz w:val="24"/>
          <w:szCs w:val="24"/>
        </w:rPr>
        <w:t xml:space="preserve">Кроме того, закон </w:t>
      </w:r>
      <w:r w:rsidRPr="00215F69">
        <w:rPr>
          <w:rFonts w:ascii="Times New Roman" w:hAnsi="Times New Roman" w:cs="Times New Roman"/>
          <w:sz w:val="24"/>
          <w:szCs w:val="24"/>
        </w:rPr>
        <w:t>прямо запрещает размещение на ПЦП карточки товара, содержащей в том числе предложения о прод</w:t>
      </w:r>
      <w:r w:rsidRPr="00215F69">
        <w:rPr>
          <w:rFonts w:ascii="Times New Roman" w:hAnsi="Times New Roman" w:cs="Times New Roman"/>
          <w:sz w:val="24"/>
          <w:szCs w:val="24"/>
        </w:rPr>
        <w:t xml:space="preserve">аже товаров, изъятых </w:t>
      </w:r>
      <w:r w:rsidRPr="00215F69">
        <w:rPr>
          <w:rFonts w:ascii="Times New Roman" w:hAnsi="Times New Roman" w:cs="Times New Roman"/>
          <w:sz w:val="24"/>
          <w:szCs w:val="24"/>
        </w:rPr>
        <w:t>из оборота, а также не прошедших государственную регистрацию</w:t>
      </w:r>
      <w:r w:rsidRPr="00215F69">
        <w:rPr>
          <w:rFonts w:ascii="Times New Roman" w:hAnsi="Times New Roman" w:cs="Times New Roman"/>
          <w:sz w:val="24"/>
          <w:szCs w:val="24"/>
        </w:rPr>
        <w:t xml:space="preserve"> </w:t>
      </w:r>
      <w:r w:rsidRPr="00215F69">
        <w:rPr>
          <w:rFonts w:ascii="Times New Roman" w:hAnsi="Times New Roman" w:cs="Times New Roman"/>
          <w:sz w:val="24"/>
          <w:szCs w:val="24"/>
        </w:rPr>
        <w:t>или не внесенных в Государственный каталог пестицидов и агрохимикатов, разрешенных к применению на территории Российской Федерации биологически активных добавок, лекарственных препаратов и медицинских изделий, не прошедших регистрацию в соответствии с законодательством Российской Федерации.</w:t>
      </w:r>
    </w:p>
    <w:p w:rsidR="00E52429" w:rsidRPr="00CA228D" w:rsidRDefault="00E52429" w:rsidP="00E52429">
      <w:pPr>
        <w:tabs>
          <w:tab w:val="left" w:pos="1965"/>
        </w:tabs>
        <w:ind w:right="-143"/>
        <w:rPr>
          <w:sz w:val="23"/>
          <w:szCs w:val="23"/>
        </w:rPr>
      </w:pPr>
    </w:p>
    <w:p w:rsidR="00E52429" w:rsidRPr="00CA228D" w:rsidRDefault="00E52429" w:rsidP="00E52429">
      <w:pPr>
        <w:shd w:val="clear" w:color="auto" w:fill="FFFFFF"/>
        <w:spacing w:after="0" w:line="240" w:lineRule="auto"/>
        <w:ind w:right="-143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CA228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Информация подготовлена Консультационным центром</w:t>
      </w:r>
    </w:p>
    <w:p w:rsidR="00E52429" w:rsidRPr="00CA228D" w:rsidRDefault="00E52429" w:rsidP="00E52429">
      <w:pPr>
        <w:shd w:val="clear" w:color="auto" w:fill="FFFFFF"/>
        <w:spacing w:after="0" w:line="240" w:lineRule="auto"/>
        <w:ind w:right="-143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CA228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ФБУЗ «Центр гигиены и эпидемиологии в Красноярском крае»</w:t>
      </w:r>
    </w:p>
    <w:p w:rsidR="00ED2C99" w:rsidRDefault="00ED2C99"/>
    <w:sectPr w:rsidR="00ED2C99" w:rsidSect="00E524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2F"/>
    <w:rsid w:val="000E1A95"/>
    <w:rsid w:val="0018412F"/>
    <w:rsid w:val="00215F69"/>
    <w:rsid w:val="00297811"/>
    <w:rsid w:val="00410363"/>
    <w:rsid w:val="008028AC"/>
    <w:rsid w:val="00834DC5"/>
    <w:rsid w:val="0085425C"/>
    <w:rsid w:val="00877733"/>
    <w:rsid w:val="00DE0A3D"/>
    <w:rsid w:val="00E52429"/>
    <w:rsid w:val="00E61FF1"/>
    <w:rsid w:val="00ED2C99"/>
    <w:rsid w:val="00F034DF"/>
    <w:rsid w:val="00F342D0"/>
    <w:rsid w:val="00F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360A0-0429-4D5A-9D98-2629493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12F"/>
    <w:rPr>
      <w:b/>
      <w:bCs/>
    </w:rPr>
  </w:style>
  <w:style w:type="paragraph" w:styleId="a4">
    <w:name w:val="Normal (Web)"/>
    <w:basedOn w:val="a"/>
    <w:uiPriority w:val="99"/>
    <w:unhideWhenUsed/>
    <w:rsid w:val="0021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Безгодова</dc:creator>
  <cp:keywords/>
  <dc:description/>
  <cp:lastModifiedBy>Юлия Б. Безгодова</cp:lastModifiedBy>
  <cp:revision>11</cp:revision>
  <cp:lastPrinted>2026-02-26T08:06:00Z</cp:lastPrinted>
  <dcterms:created xsi:type="dcterms:W3CDTF">2026-02-26T04:36:00Z</dcterms:created>
  <dcterms:modified xsi:type="dcterms:W3CDTF">2026-02-26T08:15:00Z</dcterms:modified>
</cp:coreProperties>
</file>