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829" w:rsidRPr="00FC2F20" w:rsidRDefault="00382829" w:rsidP="00382829">
      <w:pPr>
        <w:widowControl w:val="0"/>
        <w:autoSpaceDE w:val="0"/>
        <w:autoSpaceDN w:val="0"/>
        <w:spacing w:after="0" w:line="240" w:lineRule="auto"/>
        <w:ind w:left="4962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2F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A1790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bookmarkStart w:id="0" w:name="_GoBack"/>
      <w:bookmarkEnd w:id="0"/>
    </w:p>
    <w:p w:rsidR="00382829" w:rsidRDefault="00382829" w:rsidP="00382829">
      <w:pPr>
        <w:widowControl w:val="0"/>
        <w:autoSpaceDE w:val="0"/>
        <w:autoSpaceDN w:val="0"/>
        <w:spacing w:after="0" w:line="240" w:lineRule="auto"/>
        <w:ind w:left="496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2F20">
        <w:rPr>
          <w:rFonts w:ascii="Times New Roman" w:eastAsia="Times New Roman" w:hAnsi="Times New Roman" w:cs="Times New Roman"/>
          <w:sz w:val="26"/>
          <w:szCs w:val="26"/>
          <w:lang w:eastAsia="ru-RU"/>
        </w:rPr>
        <w:t>к объявлению о проведении на территории муниципального образования город Норильск конкурсных отборов на предоставление субсидий субъектам малого и среднего предпринимательства</w:t>
      </w:r>
    </w:p>
    <w:p w:rsidR="00382829" w:rsidRDefault="00382829" w:rsidP="0038282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к участию в конкурсном отборе для предоставления субсидии субъектам малого и среднего предпринимательства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допустить / не допустить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left="3969" w:firstLine="27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2829">
        <w:rPr>
          <w:rFonts w:ascii="Times New Roman" w:eastAsia="Times New Roman" w:hAnsi="Times New Roman" w:cs="Times New Roman"/>
          <w:sz w:val="20"/>
          <w:szCs w:val="20"/>
          <w:lang w:eastAsia="ru-RU"/>
        </w:rPr>
        <w:t>(ненужное зачеркнуть)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Главы города Норильска 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экономике и финансам </w:t>
      </w:r>
      <w:r w:rsidRPr="003828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– начальник 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муниципального учреждения «Финансовое 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управление Администрации города Норильска»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</w:t>
      </w:r>
    </w:p>
    <w:p w:rsidR="00C03693" w:rsidRPr="00382829" w:rsidRDefault="00C03693" w:rsidP="00C03693">
      <w:pPr>
        <w:autoSpaceDE w:val="0"/>
        <w:autoSpaceDN w:val="0"/>
        <w:adjustRightInd w:val="0"/>
        <w:spacing w:after="0" w:line="240" w:lineRule="auto"/>
        <w:ind w:left="3969" w:firstLine="2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82829">
        <w:rPr>
          <w:rFonts w:ascii="Times New Roman" w:eastAsia="Calibri" w:hAnsi="Times New Roman" w:cs="Times New Roman"/>
          <w:sz w:val="20"/>
          <w:szCs w:val="20"/>
        </w:rPr>
        <w:t>(подпись)</w:t>
      </w:r>
      <w:r w:rsidRPr="00382829">
        <w:rPr>
          <w:rFonts w:ascii="Times New Roman" w:eastAsia="Calibri" w:hAnsi="Times New Roman" w:cs="Times New Roman"/>
          <w:sz w:val="20"/>
          <w:szCs w:val="20"/>
        </w:rPr>
        <w:tab/>
      </w:r>
      <w:r w:rsidRPr="00382829">
        <w:rPr>
          <w:rFonts w:ascii="Times New Roman" w:eastAsia="Calibri" w:hAnsi="Times New Roman" w:cs="Times New Roman"/>
          <w:sz w:val="20"/>
          <w:szCs w:val="20"/>
        </w:rPr>
        <w:tab/>
      </w:r>
      <w:proofErr w:type="gramStart"/>
      <w:r w:rsidRPr="00382829">
        <w:rPr>
          <w:rFonts w:ascii="Times New Roman" w:eastAsia="Calibri" w:hAnsi="Times New Roman" w:cs="Times New Roman"/>
          <w:sz w:val="20"/>
          <w:szCs w:val="20"/>
        </w:rPr>
        <w:tab/>
        <w:t>(</w:t>
      </w:r>
      <w:proofErr w:type="gramEnd"/>
      <w:r w:rsidRPr="00382829">
        <w:rPr>
          <w:rFonts w:ascii="Times New Roman" w:eastAsia="Calibri" w:hAnsi="Times New Roman" w:cs="Times New Roman"/>
          <w:sz w:val="20"/>
          <w:szCs w:val="20"/>
        </w:rPr>
        <w:t>расшифровка подписи)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«_____» __________________ 20___ г.</w:t>
      </w:r>
    </w:p>
    <w:p w:rsidR="00473429" w:rsidRPr="00382829" w:rsidRDefault="00473429" w:rsidP="00D769A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382829">
        <w:rPr>
          <w:rFonts w:ascii="Times New Roman" w:eastAsia="Calibri" w:hAnsi="Times New Roman" w:cs="Times New Roman"/>
          <w:sz w:val="24"/>
          <w:szCs w:val="24"/>
        </w:rPr>
        <w:t>ОЦЕНОЧНАЯ ВЕДОМОСТЬ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ВОЗМЕЩЕНИЕ ЧАСТИ РАСХОДОВ ЗА ПОТРЕБЛЕННУЮ ЭЛЕКТРИЧЕСКУЮ ЭНЕРГИЮ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малого или среднего предпринимательства (далее – заявитель):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Дата, время и регистрационный номер заявки на участие в конкурсном отборе на получение Субсидии: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экономической деятельности, (код и расшифровка в соответствии с общероссийским классификатором видов экономической деятельности): ______________________________________________________________________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заявленной Субсидии: _____________________________________ рублей</w:t>
      </w: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Среднесписочная численность работников на 1 января года обращения за предоставлением Субсидии _______________________________________ единиц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созданных (планируемых к созданию) рабочих мест в году обращения за предоставлением Субсидией: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 единиц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Прирост количества рабочих мест в году предоставления Субсидии: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 процентов</w:t>
      </w:r>
    </w:p>
    <w:p w:rsidR="00C03693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829" w:rsidRPr="00382829" w:rsidRDefault="00382829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Средняя заработная плата работников (без внешних совместителей), за год, предшествующий году обращения за предоставлением Субсидии: 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 рублей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средней заработной платы работников (без внешних совместителей) за год, предшествующий году обращения за предоставлением Субсидии, выше МРОТ, увеличенного на районный коэффициент __________________________ процентов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Удельный вес </w:t>
      </w:r>
      <w:proofErr w:type="spellStart"/>
      <w:r w:rsidRPr="00382829">
        <w:rPr>
          <w:rFonts w:ascii="Times New Roman" w:eastAsia="Calibri" w:hAnsi="Times New Roman" w:cs="Times New Roman"/>
          <w:sz w:val="24"/>
          <w:szCs w:val="24"/>
          <w:lang w:eastAsia="ru-RU"/>
        </w:rPr>
        <w:t>энергозатрат</w:t>
      </w:r>
      <w:proofErr w:type="spellEnd"/>
      <w:r w:rsidRPr="003828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общей структуре расходов предприятия за год, предшествующий году обращения за предоставлением субсидии ________ процентов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Рейтинговая таблица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рейтинговой основывается на процедуре оценки критерия (показателя критерия) специалистом муниципального казенного учреждения «Управление потребительского рынка и услуг» посредством соотнесения информации о деятельности заявителя критериям, установленным Порядком предоставления субсидии субъектам малого и среднего предпринимательства, утвержденным постановлением Администрации города Норильска от 29.07.2021 № 390 (далее – Порядок).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5191"/>
        <w:gridCol w:w="2087"/>
        <w:gridCol w:w="1522"/>
      </w:tblGrid>
      <w:tr w:rsidR="00C03693" w:rsidRPr="00382829" w:rsidTr="00C03693">
        <w:trPr>
          <w:trHeight w:val="1702"/>
        </w:trPr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 оценки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 критериям: с 1.1 по 2.8: соответствие требованиям /док-ты предоставлены «+</w:t>
            </w:r>
            <w:proofErr w:type="gramStart"/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  несоответствие</w:t>
            </w:r>
            <w:proofErr w:type="gramEnd"/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требованиям /док-ты не предоставлены) «–»; с 3-го по 8 в баллах &lt;**&gt;</w:t>
            </w: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(я) &lt;*&gt;</w:t>
            </w:r>
          </w:p>
        </w:tc>
      </w:tr>
      <w:tr w:rsidR="00C03693" w:rsidRPr="00382829" w:rsidTr="00C03693">
        <w:trPr>
          <w:trHeight w:val="28"/>
        </w:trPr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соответствует требованиям, установленным пунктом 2.9 Порядка: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</w:t>
            </w:r>
            <w:r w:rsidRPr="003828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установленные в Порядке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Отсутствуют просроченная задолженность по возврату в бюджет муниципального образования город Норильск иных субсидий, бюджетных </w:t>
            </w:r>
            <w:r w:rsidRPr="003828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инвестиций, а также иная просроченная (неурегулированная) задолженность по денежным обязательствам перед муниципальным образованием город Норильск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Заявитель - юридическое лицо не находится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Федерации, 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заявитель – индивидуальный предприниматель не прекратил деятельность в качестве индивидуального предпринимателя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заявителя, являющегося юридическим лицом, об индивидуальном предпринимателе, являющемся заявителе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Заявитель относится к категории получателей Субсидии, установленной пунктом 2.8 настоящего Порядка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заявителе включены в Единый реестр субъектов малого и среднего предпринимательства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Расходы заявителя, планируемые к возмещению за счет средств Субсидии, соответствуют целям, установленным пунктом 1.3 настоящего Порядка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Заявитель принял обязательство сохранить численность работников на 1 января года, следующего за отчетным, размере не менее 80 процентов среднесписочной численности работников на 1 января года получения Субсидии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в соответствии с пунктом 2.10 Порядка: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является участником соглашений о разделе продукции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осуществляет предпринимательскую деятельность в сфере игорного бизнеса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вод, если иное не предусмотрено Правительством Российской Федерации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допустивший нарушение условий и порядка поддержки, оказываемой субъектам предпринимательства в соответствии с муниципальной Программой**, если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допустивший нарушение условий и порядка поддержки, оказываемой субъектам предпринимательства в соответствии с муниципальной Программой**, в том числе не обеспечившим целевого использования средств поддержки, если с момента нарушения прошло менее, чем три года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Ранее в отношении заявителя - субъекта предпринимательства не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количества рабочих мест в году предоставления Субсидии: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для заявителей с численностью работников свыше 15 человек: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50% - 15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20%, но не более 50% - 12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10%, но не более 20% - 9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5%, но не более 10% - 6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чем на 5% - 3 балла;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отсутствует - - 0 баллов.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для заявителей с численностью работников до 15 человек (включительно):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80% - 15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60%, но не более 80% - 12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40%, но не более 60% 9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20%, но не более 40% - 6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чем на 20% - 3 балла;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отсутствует - 0 баллов.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сохраненных рабочих мест (среднесписочная численность работников) на 1 января года обращения за предоставлением Субсидии, ед.: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25 - 18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21 до 25 - 15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 до 20 - 12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 до 15 - 9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6 до 11 - 6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до 5 – 3 балла;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0 - 0 баллов.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средней заработной платы работников (без внешних совместителей) за год, предшествующий году обращения за предоставлением Субсидии, выше МРОТ, увеличенного на районный коэффициент: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100% - 21 балл;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90%, но не более 100% - 18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70%, но не более 90% - 15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50%, но не более 70% - 12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30%, но не более 50% - 9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10%, но не более 30% - 6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чем на 10% - 3 балла;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 МРОТ, увеличенному на районный коэффициент – 0 баллов.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Заявитель зарегистрирован в качестве субъекта предпринимательства не ранее двух лет до года обращения за получением Субсидии: 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- 10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– 0 баллов.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имеет статус «социальное предприятие»: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- 10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– 0 баллов.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</w:t>
            </w:r>
            <w:proofErr w:type="spellStart"/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энергозатрат</w:t>
            </w:r>
            <w:proofErr w:type="spellEnd"/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общей структуре расходов предприятия за год, предшествующий году обращения за предоставлением субсидии: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35% - 26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20% до 35% - 18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10% до 20% - 10 баллов;</w:t>
            </w:r>
          </w:p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10% - 0 баллов.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382829" w:rsidTr="00C03693">
        <w:tc>
          <w:tcPr>
            <w:tcW w:w="0" w:type="auto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19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балов &lt;***&gt;</w:t>
            </w:r>
          </w:p>
        </w:tc>
        <w:tc>
          <w:tcPr>
            <w:tcW w:w="2091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382829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Для строк 1.1 – 2.8 графа 4 заполняется в случае указания в графе 3 знака «-» при несоответствии заявителя, заявки критериям и требованиям предусмотренным Порядком; для строк 3 - 8 в графе 4 заполняется справочной информацией.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&lt;**&gt; муниципальная Программа - муниципальная программа «Развитие потребительского рынка, поддержка малого и среднего предпринимательства», утвержденная постановлением Администрации города Норильска от 30.11.2016 </w:t>
      </w: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 572;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&lt;***&gt; Общая сумма баллов, присвоенная заявке, определяется путем суммирования баллов по каждому критерию, проставленному в графе 3 строк 3 - 8.</w:t>
      </w:r>
    </w:p>
    <w:p w:rsidR="00C03693" w:rsidRPr="00382829" w:rsidRDefault="00C03693" w:rsidP="00C03693">
      <w:pPr>
        <w:widowControl w:val="0"/>
        <w:tabs>
          <w:tab w:val="left" w:pos="5653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Субсидии: 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 рублей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ind w:left="2832" w:firstLine="708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2829">
        <w:rPr>
          <w:rFonts w:ascii="Times New Roman" w:eastAsia="Times New Roman" w:hAnsi="Times New Roman" w:cs="Times New Roman"/>
          <w:sz w:val="20"/>
          <w:szCs w:val="20"/>
          <w:lang w:eastAsia="ru-RU"/>
        </w:rPr>
        <w:t>(сумма цифрами и прописью)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муниципального казенного учреждения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потребительского рынка и </w:t>
      </w:r>
      <w:proofErr w:type="gramStart"/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услуг»</w:t>
      </w: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экономики потребительского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рынка муниципального казенного учреждения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потребительского рынка и </w:t>
      </w:r>
      <w:proofErr w:type="gramStart"/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услуг»</w:t>
      </w: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специалист отдела экономики потребительского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рынка муниципального казенного учреждения</w:t>
      </w:r>
    </w:p>
    <w:p w:rsidR="00C03693" w:rsidRPr="00382829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потребительского рынка и </w:t>
      </w:r>
      <w:proofErr w:type="gramStart"/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услуг»</w:t>
      </w: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28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</w:t>
      </w:r>
    </w:p>
    <w:p w:rsidR="007969A7" w:rsidRPr="00382829" w:rsidRDefault="007969A7" w:rsidP="00382829">
      <w:pPr>
        <w:pStyle w:val="ConsPlusNormal"/>
        <w:rPr>
          <w:rFonts w:ascii="Arial" w:hAnsi="Arial" w:cs="Arial"/>
          <w:sz w:val="24"/>
          <w:szCs w:val="24"/>
          <w:highlight w:val="yellow"/>
        </w:rPr>
      </w:pPr>
    </w:p>
    <w:sectPr w:rsidR="007969A7" w:rsidRPr="00382829" w:rsidSect="00473429">
      <w:pgSz w:w="11906" w:h="16838"/>
      <w:pgMar w:top="1134" w:right="851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654386E"/>
    <w:multiLevelType w:val="hybridMultilevel"/>
    <w:tmpl w:val="4AB0A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13">
    <w:nsid w:val="4BC16554"/>
    <w:multiLevelType w:val="hybridMultilevel"/>
    <w:tmpl w:val="B324E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91158"/>
    <w:multiLevelType w:val="hybridMultilevel"/>
    <w:tmpl w:val="1DE66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21">
    <w:nsid w:val="792E3AE1"/>
    <w:multiLevelType w:val="hybridMultilevel"/>
    <w:tmpl w:val="A1D86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0"/>
  </w:num>
  <w:num w:numId="4">
    <w:abstractNumId w:val="18"/>
  </w:num>
  <w:num w:numId="5">
    <w:abstractNumId w:val="1"/>
  </w:num>
  <w:num w:numId="6">
    <w:abstractNumId w:val="7"/>
  </w:num>
  <w:num w:numId="7">
    <w:abstractNumId w:val="9"/>
  </w:num>
  <w:num w:numId="8">
    <w:abstractNumId w:val="5"/>
  </w:num>
  <w:num w:numId="9">
    <w:abstractNumId w:val="16"/>
  </w:num>
  <w:num w:numId="10">
    <w:abstractNumId w:val="15"/>
  </w:num>
  <w:num w:numId="11">
    <w:abstractNumId w:val="20"/>
  </w:num>
  <w:num w:numId="12">
    <w:abstractNumId w:val="8"/>
  </w:num>
  <w:num w:numId="13">
    <w:abstractNumId w:val="17"/>
  </w:num>
  <w:num w:numId="14">
    <w:abstractNumId w:val="2"/>
  </w:num>
  <w:num w:numId="15">
    <w:abstractNumId w:val="4"/>
  </w:num>
  <w:num w:numId="16">
    <w:abstractNumId w:val="11"/>
  </w:num>
  <w:num w:numId="17">
    <w:abstractNumId w:val="0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3846"/>
    <w:rsid w:val="00005CE3"/>
    <w:rsid w:val="00027A9C"/>
    <w:rsid w:val="0005266E"/>
    <w:rsid w:val="000A2BAD"/>
    <w:rsid w:val="000D45A4"/>
    <w:rsid w:val="000D476B"/>
    <w:rsid w:val="00102DA0"/>
    <w:rsid w:val="00105B02"/>
    <w:rsid w:val="00116157"/>
    <w:rsid w:val="001469C1"/>
    <w:rsid w:val="00150EE4"/>
    <w:rsid w:val="0016135B"/>
    <w:rsid w:val="00190163"/>
    <w:rsid w:val="00197856"/>
    <w:rsid w:val="001A2D51"/>
    <w:rsid w:val="001A4F79"/>
    <w:rsid w:val="001A75A4"/>
    <w:rsid w:val="001B4D4F"/>
    <w:rsid w:val="001D340E"/>
    <w:rsid w:val="001E0853"/>
    <w:rsid w:val="001F302F"/>
    <w:rsid w:val="00213A4A"/>
    <w:rsid w:val="0021576D"/>
    <w:rsid w:val="002167D0"/>
    <w:rsid w:val="00247042"/>
    <w:rsid w:val="0026694A"/>
    <w:rsid w:val="0027292F"/>
    <w:rsid w:val="002D5F9E"/>
    <w:rsid w:val="002F0B5F"/>
    <w:rsid w:val="002F3C0D"/>
    <w:rsid w:val="003334D1"/>
    <w:rsid w:val="00337B0A"/>
    <w:rsid w:val="00343032"/>
    <w:rsid w:val="00352C62"/>
    <w:rsid w:val="00382829"/>
    <w:rsid w:val="00384792"/>
    <w:rsid w:val="00390F29"/>
    <w:rsid w:val="003A02A4"/>
    <w:rsid w:val="003A049D"/>
    <w:rsid w:val="003A4D21"/>
    <w:rsid w:val="003A7E5A"/>
    <w:rsid w:val="003E2FC7"/>
    <w:rsid w:val="004267ED"/>
    <w:rsid w:val="00430D14"/>
    <w:rsid w:val="00435D3D"/>
    <w:rsid w:val="00452EDC"/>
    <w:rsid w:val="00472CDC"/>
    <w:rsid w:val="00473429"/>
    <w:rsid w:val="004B0CE5"/>
    <w:rsid w:val="004B4972"/>
    <w:rsid w:val="004D28C2"/>
    <w:rsid w:val="004F64E8"/>
    <w:rsid w:val="00512E3E"/>
    <w:rsid w:val="00513E67"/>
    <w:rsid w:val="00514B78"/>
    <w:rsid w:val="0051635A"/>
    <w:rsid w:val="00525FC9"/>
    <w:rsid w:val="00535FEA"/>
    <w:rsid w:val="00576AF6"/>
    <w:rsid w:val="005A746F"/>
    <w:rsid w:val="005D00F3"/>
    <w:rsid w:val="005E05EA"/>
    <w:rsid w:val="00620DC3"/>
    <w:rsid w:val="00634FB7"/>
    <w:rsid w:val="0065496B"/>
    <w:rsid w:val="00677F4A"/>
    <w:rsid w:val="00682AD9"/>
    <w:rsid w:val="00686F0A"/>
    <w:rsid w:val="006C72B6"/>
    <w:rsid w:val="007164FD"/>
    <w:rsid w:val="00716680"/>
    <w:rsid w:val="0077637B"/>
    <w:rsid w:val="007969A7"/>
    <w:rsid w:val="007F6D04"/>
    <w:rsid w:val="00854B7F"/>
    <w:rsid w:val="0085612A"/>
    <w:rsid w:val="00876CEA"/>
    <w:rsid w:val="00891D73"/>
    <w:rsid w:val="00892670"/>
    <w:rsid w:val="008A2DE1"/>
    <w:rsid w:val="008C226B"/>
    <w:rsid w:val="008D0210"/>
    <w:rsid w:val="008D5E0A"/>
    <w:rsid w:val="008D7542"/>
    <w:rsid w:val="009104E2"/>
    <w:rsid w:val="0091124A"/>
    <w:rsid w:val="00917617"/>
    <w:rsid w:val="00917699"/>
    <w:rsid w:val="00921D49"/>
    <w:rsid w:val="00923FA5"/>
    <w:rsid w:val="009372B1"/>
    <w:rsid w:val="009410EF"/>
    <w:rsid w:val="00950A7E"/>
    <w:rsid w:val="0095619A"/>
    <w:rsid w:val="00967B15"/>
    <w:rsid w:val="00990BB0"/>
    <w:rsid w:val="009A7FF3"/>
    <w:rsid w:val="009B79E0"/>
    <w:rsid w:val="009E18B8"/>
    <w:rsid w:val="009E1F89"/>
    <w:rsid w:val="00A07C03"/>
    <w:rsid w:val="00A17909"/>
    <w:rsid w:val="00A22CB8"/>
    <w:rsid w:val="00A32C23"/>
    <w:rsid w:val="00A37184"/>
    <w:rsid w:val="00A6037D"/>
    <w:rsid w:val="00A6354F"/>
    <w:rsid w:val="00A64483"/>
    <w:rsid w:val="00A7095F"/>
    <w:rsid w:val="00A757CF"/>
    <w:rsid w:val="00AB48DC"/>
    <w:rsid w:val="00AD2336"/>
    <w:rsid w:val="00B10DAC"/>
    <w:rsid w:val="00B57413"/>
    <w:rsid w:val="00B7024A"/>
    <w:rsid w:val="00B70390"/>
    <w:rsid w:val="00B77511"/>
    <w:rsid w:val="00B86850"/>
    <w:rsid w:val="00B92509"/>
    <w:rsid w:val="00B92ADA"/>
    <w:rsid w:val="00BD4B01"/>
    <w:rsid w:val="00BD5EFC"/>
    <w:rsid w:val="00BE27D4"/>
    <w:rsid w:val="00C03693"/>
    <w:rsid w:val="00C05D39"/>
    <w:rsid w:val="00C3348E"/>
    <w:rsid w:val="00C4623C"/>
    <w:rsid w:val="00C55E08"/>
    <w:rsid w:val="00C61E50"/>
    <w:rsid w:val="00CB3E03"/>
    <w:rsid w:val="00CD276E"/>
    <w:rsid w:val="00CD665C"/>
    <w:rsid w:val="00CD6E4E"/>
    <w:rsid w:val="00CF4773"/>
    <w:rsid w:val="00D076FA"/>
    <w:rsid w:val="00D1358F"/>
    <w:rsid w:val="00D21F26"/>
    <w:rsid w:val="00D4241F"/>
    <w:rsid w:val="00D5616A"/>
    <w:rsid w:val="00D61818"/>
    <w:rsid w:val="00D62963"/>
    <w:rsid w:val="00D63394"/>
    <w:rsid w:val="00D634C5"/>
    <w:rsid w:val="00D769AE"/>
    <w:rsid w:val="00D842E7"/>
    <w:rsid w:val="00D860E5"/>
    <w:rsid w:val="00D95D2A"/>
    <w:rsid w:val="00DE048C"/>
    <w:rsid w:val="00DF1238"/>
    <w:rsid w:val="00DF6BC8"/>
    <w:rsid w:val="00E26AD6"/>
    <w:rsid w:val="00E4005A"/>
    <w:rsid w:val="00E45EFB"/>
    <w:rsid w:val="00E50A31"/>
    <w:rsid w:val="00E51B77"/>
    <w:rsid w:val="00E71F51"/>
    <w:rsid w:val="00E737B5"/>
    <w:rsid w:val="00E745FE"/>
    <w:rsid w:val="00E82E64"/>
    <w:rsid w:val="00E8326C"/>
    <w:rsid w:val="00EB700B"/>
    <w:rsid w:val="00EC1998"/>
    <w:rsid w:val="00ED398C"/>
    <w:rsid w:val="00ED4AE2"/>
    <w:rsid w:val="00ED7093"/>
    <w:rsid w:val="00F027AE"/>
    <w:rsid w:val="00F028F2"/>
    <w:rsid w:val="00F13084"/>
    <w:rsid w:val="00F42B67"/>
    <w:rsid w:val="00F675DC"/>
    <w:rsid w:val="00F70CBD"/>
    <w:rsid w:val="00F810C7"/>
    <w:rsid w:val="00F84D19"/>
    <w:rsid w:val="00F878C8"/>
    <w:rsid w:val="00F92A50"/>
    <w:rsid w:val="00F953ED"/>
    <w:rsid w:val="00FD5386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9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E71F51"/>
    <w:rPr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D769AE"/>
  </w:style>
  <w:style w:type="numbering" w:customStyle="1" w:styleId="2">
    <w:name w:val="Нет списка2"/>
    <w:next w:val="a2"/>
    <w:uiPriority w:val="99"/>
    <w:semiHidden/>
    <w:unhideWhenUsed/>
    <w:rsid w:val="00F13084"/>
  </w:style>
  <w:style w:type="table" w:customStyle="1" w:styleId="13">
    <w:name w:val="Сетка таблицы1"/>
    <w:basedOn w:val="a1"/>
    <w:next w:val="af1"/>
    <w:uiPriority w:val="59"/>
    <w:rsid w:val="00F13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F13084"/>
  </w:style>
  <w:style w:type="numbering" w:customStyle="1" w:styleId="3">
    <w:name w:val="Нет списка3"/>
    <w:next w:val="a2"/>
    <w:uiPriority w:val="99"/>
    <w:semiHidden/>
    <w:unhideWhenUsed/>
    <w:rsid w:val="00891D73"/>
  </w:style>
  <w:style w:type="table" w:customStyle="1" w:styleId="20">
    <w:name w:val="Сетка таблицы2"/>
    <w:basedOn w:val="a1"/>
    <w:next w:val="af1"/>
    <w:uiPriority w:val="59"/>
    <w:rsid w:val="00891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rsid w:val="00891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473429"/>
  </w:style>
  <w:style w:type="table" w:customStyle="1" w:styleId="30">
    <w:name w:val="Сетка таблицы3"/>
    <w:basedOn w:val="a1"/>
    <w:next w:val="af1"/>
    <w:uiPriority w:val="59"/>
    <w:rsid w:val="00473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f1"/>
    <w:uiPriority w:val="59"/>
    <w:rsid w:val="00C03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34249-0F17-420F-A3C2-F9B3BB72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1840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Бенграф Николай Александрович</cp:lastModifiedBy>
  <cp:revision>24</cp:revision>
  <dcterms:created xsi:type="dcterms:W3CDTF">2024-10-04T02:49:00Z</dcterms:created>
  <dcterms:modified xsi:type="dcterms:W3CDTF">2025-10-02T05:56:00Z</dcterms:modified>
</cp:coreProperties>
</file>