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C6AC8" w:rsidRDefault="007C6AC8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5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AC8" w:rsidRPr="00DF0813" w:rsidRDefault="007C6AC8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27DB" w:rsidRPr="00BC27DB" w:rsidRDefault="00DF0813" w:rsidP="00BC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Городского Совета от 10.11.2009 № 22-533 «Об утверждении Правил землепользования и застройки муниципального </w:t>
      </w:r>
      <w:r w:rsidR="00BC27DB" w:rsidRPr="00724267">
        <w:rPr>
          <w:rFonts w:ascii="Times New Roman" w:hAnsi="Times New Roman" w:cs="Times New Roman"/>
          <w:sz w:val="26"/>
          <w:szCs w:val="26"/>
        </w:rPr>
        <w:t>образования</w:t>
      </w:r>
      <w:r w:rsidR="00BC27DB" w:rsidRPr="00BC27DB">
        <w:rPr>
          <w:rFonts w:ascii="Times New Roman" w:hAnsi="Times New Roman" w:cs="Times New Roman"/>
          <w:sz w:val="26"/>
          <w:szCs w:val="26"/>
        </w:rPr>
        <w:t xml:space="preserve"> город Норильск» (далее – Правила) предусматривающий включение в Правила</w:t>
      </w:r>
      <w:r w:rsidR="00F34A04" w:rsidRPr="00F34A04">
        <w:rPr>
          <w:rFonts w:ascii="Times New Roman" w:hAnsi="Times New Roman" w:cs="Times New Roman"/>
          <w:sz w:val="26"/>
          <w:szCs w:val="26"/>
        </w:rPr>
        <w:t xml:space="preserve"> </w:t>
      </w:r>
      <w:r w:rsidR="00F34A04" w:rsidRPr="00D324E0">
        <w:rPr>
          <w:rFonts w:ascii="Times New Roman" w:hAnsi="Times New Roman" w:cs="Times New Roman"/>
          <w:sz w:val="26"/>
          <w:szCs w:val="26"/>
        </w:rPr>
        <w:t>в части</w:t>
      </w:r>
      <w:r w:rsidR="00BC27DB" w:rsidRPr="00BC27DB">
        <w:rPr>
          <w:rFonts w:ascii="Times New Roman" w:hAnsi="Times New Roman" w:cs="Times New Roman"/>
          <w:sz w:val="26"/>
          <w:szCs w:val="26"/>
        </w:rPr>
        <w:t>:</w:t>
      </w:r>
    </w:p>
    <w:p w:rsidR="00F34A04" w:rsidRPr="00F34A04" w:rsidRDefault="00F34A04" w:rsidP="00F3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04">
        <w:rPr>
          <w:rFonts w:ascii="Times New Roman" w:hAnsi="Times New Roman" w:cs="Times New Roman"/>
          <w:sz w:val="26"/>
          <w:szCs w:val="26"/>
        </w:rPr>
        <w:t xml:space="preserve">- установления в градостроительных регламентах для территориальных зон: «Зона застройки среднеэтажными жилыми домами 4 - 6 этажей - Ж-1», «Зона застройки многоэтажными жилыми домами 9 этажей и выше - Ж-2», «Зона делового, общественного и коммерческого назначения (окружной центр) - Ц-1», «Зона делового, общественного и коммерческого назначения (районный центр) - Ц-2», «Зона объектов высших и средних специальных учебных заведений - ЦС-2», «Зона объектов физкультуры и спорта (РС)»,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многоэтажная жилая застройка (высотная застройка), дошкольное, начальное и среднее общее образование, среднее и высшее профессиональное образование, среднеэтажная жилая застройка, деловое управление, объекты культурно-досуговой деятельности, образование и просвещение, проведение научных исследований, общежития, обеспечение спортивно-зрелищных мероприятий, обеспечение занятий спортом в помещениях - 0 метров; </w:t>
      </w:r>
    </w:p>
    <w:p w:rsidR="00F34A04" w:rsidRPr="00F34A04" w:rsidRDefault="00F34A04" w:rsidP="00F3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04">
        <w:rPr>
          <w:rFonts w:ascii="Times New Roman" w:hAnsi="Times New Roman" w:cs="Times New Roman"/>
          <w:sz w:val="26"/>
          <w:szCs w:val="26"/>
        </w:rPr>
        <w:t xml:space="preserve">- включения в градостроительный регламент территориальных зон: «Зона акваторий (А)» в условно разрешенные виды использования: «коммунальное обслуживание»; «Зона природного ландшафта (ПрТ)» в основные виды разрешенного использования: «гидротехнические сооружения», в условно разрешенные виды использования: «коммунальное обслуживание»; установления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для видов разрешенного использования: гидротехнические сооружения, предоставление коммунальных услуг – 0 метров; </w:t>
      </w:r>
    </w:p>
    <w:p w:rsidR="004E15FE" w:rsidRDefault="00F34A04" w:rsidP="00F3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04">
        <w:rPr>
          <w:rFonts w:ascii="Times New Roman" w:hAnsi="Times New Roman" w:cs="Times New Roman"/>
          <w:sz w:val="26"/>
          <w:szCs w:val="26"/>
        </w:rPr>
        <w:t>- изменения границы территориальной зоны: «Зона производственных объектов (ПП)» район города Норильска, включив частично в ее границы территориальную зону «Зона размещения отходов (СО)».</w:t>
      </w:r>
    </w:p>
    <w:p w:rsidR="00F34A04" w:rsidRDefault="00F34A04" w:rsidP="00F34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0D768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D76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 w:rsidRPr="00A962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A962EB" w:rsidRPr="00A962EB">
        <w:rPr>
          <w:rFonts w:ascii="Times New Roman" w:eastAsia="Times New Roman" w:hAnsi="Times New Roman" w:cs="Times New Roman"/>
          <w:sz w:val="26"/>
          <w:szCs w:val="26"/>
        </w:rPr>
        <w:t>6</w:t>
      </w:r>
      <w:r w:rsidR="000A1619" w:rsidRPr="00A962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7C6AC8" w:rsidRDefault="007C6AC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>- район Талнах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62EB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BC27D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1" w:name="_GoBack"/>
      <w:bookmarkEnd w:id="1"/>
    </w:p>
    <w:p w:rsidR="00220208" w:rsidRDefault="00220208" w:rsidP="00060511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Кайеркан – 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  <w:r w:rsidR="0006051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A5322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6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F34A04" w:rsidRPr="00DC6FCA" w:rsidRDefault="00F34A04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F139F" w:rsidRPr="00FF139F">
        <w:rPr>
          <w:rFonts w:ascii="Times New Roman" w:eastAsia="Times New Roman" w:hAnsi="Times New Roman" w:cs="Times New Roman"/>
          <w:sz w:val="26"/>
          <w:szCs w:val="26"/>
        </w:rPr>
        <w:t>26</w:t>
      </w:r>
      <w:r w:rsidR="008642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F139F" w:rsidRPr="00FF139F">
        <w:rPr>
          <w:rFonts w:ascii="Times New Roman" w:eastAsia="Times New Roman" w:hAnsi="Times New Roman" w:cs="Times New Roman"/>
          <w:sz w:val="26"/>
          <w:szCs w:val="26"/>
        </w:rPr>
        <w:t>27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3</w:t>
      </w:r>
      <w:r w:rsidR="0079165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4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F139F" w:rsidRPr="00FF139F">
        <w:rPr>
          <w:rFonts w:ascii="Times New Roman" w:eastAsia="Times New Roman" w:hAnsi="Times New Roman" w:cs="Times New Roman"/>
          <w:sz w:val="26"/>
          <w:szCs w:val="26"/>
        </w:rPr>
        <w:t>28</w:t>
      </w:r>
      <w:r w:rsidR="00FB693D" w:rsidRPr="00FF13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FF139F" w:rsidRPr="00FF139F">
        <w:rPr>
          <w:rFonts w:ascii="Times New Roman" w:eastAsia="Times New Roman" w:hAnsi="Times New Roman" w:cs="Times New Roman"/>
          <w:sz w:val="26"/>
          <w:szCs w:val="26"/>
        </w:rPr>
        <w:t>29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24E0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139F">
        <w:rPr>
          <w:rFonts w:ascii="Times New Roman" w:eastAsia="Times New Roman" w:hAnsi="Times New Roman" w:cs="Times New Roman"/>
          <w:sz w:val="26"/>
          <w:szCs w:val="26"/>
        </w:rPr>
        <w:t>4</w:t>
      </w:r>
      <w:r w:rsidR="000A78DD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34A0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20CEA"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7C6AC8" w:rsidRDefault="007C6AC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520C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F34A04" w:rsidRPr="00DF0813" w:rsidRDefault="00F34A0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F34A04" w:rsidRDefault="00F34A04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CEA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</w:t>
      </w:r>
      <w:r w:rsidR="00520CEA" w:rsidRPr="00520CEA">
        <w:rPr>
          <w:rFonts w:ascii="Times New Roman" w:hAnsi="Times New Roman" w:cs="Times New Roman"/>
          <w:sz w:val="26"/>
          <w:szCs w:val="26"/>
        </w:rPr>
        <w:t>Публичные слушания по данному проекту признать состоявшимися.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</w:t>
      </w:r>
      <w:r w:rsidR="00520CEA">
        <w:rPr>
          <w:rFonts w:ascii="Times New Roman" w:hAnsi="Times New Roman" w:cs="Times New Roman"/>
          <w:sz w:val="26"/>
          <w:szCs w:val="26"/>
        </w:rPr>
        <w:t xml:space="preserve">рядок проведения соответствует </w:t>
      </w:r>
      <w:r w:rsidRPr="00816020">
        <w:rPr>
          <w:rFonts w:ascii="Times New Roman" w:hAnsi="Times New Roman" w:cs="Times New Roman"/>
          <w:sz w:val="26"/>
          <w:szCs w:val="26"/>
        </w:rPr>
        <w:t xml:space="preserve">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520CEA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6020" w:rsidRPr="00816020">
        <w:rPr>
          <w:rFonts w:ascii="Times New Roman" w:hAnsi="Times New Roman" w:cs="Times New Roman"/>
          <w:sz w:val="26"/>
          <w:szCs w:val="26"/>
        </w:rPr>
        <w:t>. Участниками пуб</w:t>
      </w:r>
      <w:r w:rsidR="00340735">
        <w:rPr>
          <w:rFonts w:ascii="Times New Roman" w:hAnsi="Times New Roman" w:cs="Times New Roman"/>
          <w:sz w:val="26"/>
          <w:szCs w:val="26"/>
        </w:rPr>
        <w:t>личных слушаний представленный п</w:t>
      </w:r>
      <w:r w:rsidR="00816020" w:rsidRPr="00816020">
        <w:rPr>
          <w:rFonts w:ascii="Times New Roman" w:hAnsi="Times New Roman" w:cs="Times New Roman"/>
          <w:sz w:val="26"/>
          <w:szCs w:val="26"/>
        </w:rPr>
        <w:t>роект одобрен без замечаний.</w:t>
      </w:r>
    </w:p>
    <w:p w:rsidR="00816020" w:rsidRPr="00816020" w:rsidRDefault="00340735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C7227">
        <w:rPr>
          <w:rFonts w:ascii="Times New Roman" w:hAnsi="Times New Roman" w:cs="Times New Roman"/>
          <w:sz w:val="26"/>
          <w:szCs w:val="26"/>
        </w:rPr>
        <w:t>.</w:t>
      </w:r>
      <w:r w:rsidR="000C7227"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="000C7227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="000C7227"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A04" w:rsidRDefault="00F34A04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A04" w:rsidRDefault="00F34A04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34F" w:rsidRDefault="000A78DD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 xml:space="preserve">       </w:t>
      </w:r>
      <w:r w:rsidR="00D36C68">
        <w:rPr>
          <w:rFonts w:ascii="Times New Roman" w:hAnsi="Times New Roman" w:cs="Times New Roman"/>
          <w:sz w:val="26"/>
          <w:szCs w:val="26"/>
        </w:rPr>
        <w:t xml:space="preserve"> </w:t>
      </w:r>
      <w:r w:rsidR="006C1124">
        <w:rPr>
          <w:rFonts w:ascii="Times New Roman" w:hAnsi="Times New Roman" w:cs="Times New Roman"/>
          <w:sz w:val="26"/>
          <w:szCs w:val="26"/>
        </w:rPr>
        <w:t xml:space="preserve">  </w:t>
      </w:r>
      <w:r w:rsidR="000A78DD">
        <w:rPr>
          <w:rFonts w:ascii="Times New Roman" w:hAnsi="Times New Roman" w:cs="Times New Roman"/>
          <w:sz w:val="26"/>
          <w:szCs w:val="26"/>
        </w:rPr>
        <w:t>Д.А. Бусов</w:t>
      </w:r>
    </w:p>
    <w:sectPr w:rsidR="00D6062A" w:rsidRPr="00A84EFA" w:rsidSect="00F34A04">
      <w:pgSz w:w="11906" w:h="16838"/>
      <w:pgMar w:top="1134" w:right="566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EA" w:rsidRDefault="00520CEA" w:rsidP="00520CEA">
      <w:pPr>
        <w:spacing w:after="0" w:line="240" w:lineRule="auto"/>
      </w:pPr>
      <w:r>
        <w:separator/>
      </w:r>
    </w:p>
  </w:endnote>
  <w:end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EA" w:rsidRDefault="00520CEA" w:rsidP="00520CEA">
      <w:pPr>
        <w:spacing w:after="0" w:line="240" w:lineRule="auto"/>
      </w:pPr>
      <w:r>
        <w:separator/>
      </w:r>
    </w:p>
  </w:footnote>
  <w:footnote w:type="continuationSeparator" w:id="0">
    <w:p w:rsidR="00520CEA" w:rsidRDefault="00520CEA" w:rsidP="0052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60511"/>
    <w:rsid w:val="00083BF6"/>
    <w:rsid w:val="000A1619"/>
    <w:rsid w:val="000A78DD"/>
    <w:rsid w:val="000C7227"/>
    <w:rsid w:val="000D665C"/>
    <w:rsid w:val="000D7681"/>
    <w:rsid w:val="000E4B25"/>
    <w:rsid w:val="000E59D3"/>
    <w:rsid w:val="00166386"/>
    <w:rsid w:val="001B35B6"/>
    <w:rsid w:val="001B3DB4"/>
    <w:rsid w:val="00220208"/>
    <w:rsid w:val="002D39F4"/>
    <w:rsid w:val="00340735"/>
    <w:rsid w:val="0034774C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4E15FE"/>
    <w:rsid w:val="005051ED"/>
    <w:rsid w:val="00506A50"/>
    <w:rsid w:val="00520CEA"/>
    <w:rsid w:val="005507C9"/>
    <w:rsid w:val="005950E8"/>
    <w:rsid w:val="0063434F"/>
    <w:rsid w:val="00635382"/>
    <w:rsid w:val="00682C1C"/>
    <w:rsid w:val="006C1124"/>
    <w:rsid w:val="00707FEF"/>
    <w:rsid w:val="00724267"/>
    <w:rsid w:val="00753CD2"/>
    <w:rsid w:val="007840DD"/>
    <w:rsid w:val="0079165D"/>
    <w:rsid w:val="00794C2D"/>
    <w:rsid w:val="007A5322"/>
    <w:rsid w:val="007A702D"/>
    <w:rsid w:val="007C6AC8"/>
    <w:rsid w:val="007F0549"/>
    <w:rsid w:val="00816020"/>
    <w:rsid w:val="0083059F"/>
    <w:rsid w:val="0086426B"/>
    <w:rsid w:val="00872DB0"/>
    <w:rsid w:val="008D25D3"/>
    <w:rsid w:val="00943BEC"/>
    <w:rsid w:val="00945B2E"/>
    <w:rsid w:val="0099167D"/>
    <w:rsid w:val="009D38D1"/>
    <w:rsid w:val="009F7F75"/>
    <w:rsid w:val="00A255FD"/>
    <w:rsid w:val="00A313D0"/>
    <w:rsid w:val="00A84EFA"/>
    <w:rsid w:val="00A962EB"/>
    <w:rsid w:val="00B16995"/>
    <w:rsid w:val="00B34AEF"/>
    <w:rsid w:val="00B824E5"/>
    <w:rsid w:val="00BC27DB"/>
    <w:rsid w:val="00BC580A"/>
    <w:rsid w:val="00C17186"/>
    <w:rsid w:val="00CA1143"/>
    <w:rsid w:val="00CE6581"/>
    <w:rsid w:val="00D05184"/>
    <w:rsid w:val="00D12658"/>
    <w:rsid w:val="00D324E0"/>
    <w:rsid w:val="00D36C68"/>
    <w:rsid w:val="00D6062A"/>
    <w:rsid w:val="00D658E1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34A04"/>
    <w:rsid w:val="00FB667E"/>
    <w:rsid w:val="00FB693D"/>
    <w:rsid w:val="00FC5F2C"/>
    <w:rsid w:val="00FE5FDA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CEA"/>
  </w:style>
  <w:style w:type="paragraph" w:styleId="a7">
    <w:name w:val="footer"/>
    <w:basedOn w:val="a"/>
    <w:link w:val="a8"/>
    <w:uiPriority w:val="99"/>
    <w:unhideWhenUsed/>
    <w:rsid w:val="0052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79</cp:revision>
  <cp:lastPrinted>2024-04-25T02:50:00Z</cp:lastPrinted>
  <dcterms:created xsi:type="dcterms:W3CDTF">2018-06-28T04:02:00Z</dcterms:created>
  <dcterms:modified xsi:type="dcterms:W3CDTF">2024-04-25T02:50:00Z</dcterms:modified>
</cp:coreProperties>
</file>