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50"/>
        <w:gridCol w:w="2979"/>
        <w:gridCol w:w="3260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1B33AC" w:rsidP="008E7D14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08.12.</w:t>
            </w:r>
            <w:r w:rsidR="00C33A26" w:rsidRPr="00204545">
              <w:rPr>
                <w:sz w:val="26"/>
                <w:szCs w:val="26"/>
              </w:rPr>
              <w:t>202</w:t>
            </w:r>
            <w:r w:rsidR="008E7D14">
              <w:rPr>
                <w:sz w:val="26"/>
                <w:szCs w:val="26"/>
              </w:rPr>
              <w:t>2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1B33AC" w:rsidP="008F743A">
            <w:pPr>
              <w:ind w:lef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605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204545" w:rsidRDefault="002A53FA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204545">
        <w:rPr>
          <w:spacing w:val="5"/>
          <w:sz w:val="26"/>
          <w:szCs w:val="26"/>
        </w:rPr>
        <w:t xml:space="preserve">В соответствии со ст. 179 </w:t>
      </w:r>
      <w:r w:rsidRPr="00204545">
        <w:rPr>
          <w:spacing w:val="-1"/>
          <w:sz w:val="26"/>
          <w:szCs w:val="26"/>
        </w:rPr>
        <w:t xml:space="preserve">Бюджетного кодекса Российской Федерации, в </w:t>
      </w:r>
      <w:r w:rsidRPr="00204545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204545">
          <w:rPr>
            <w:rFonts w:eastAsia="Calibri"/>
            <w:bCs/>
            <w:sz w:val="26"/>
            <w:szCs w:val="26"/>
          </w:rPr>
          <w:t>программы</w:t>
        </w:r>
      </w:hyperlink>
      <w:r w:rsidRPr="00204545">
        <w:rPr>
          <w:rFonts w:eastAsia="Calibri"/>
          <w:bCs/>
          <w:sz w:val="26"/>
          <w:szCs w:val="26"/>
        </w:rPr>
        <w:t xml:space="preserve"> «</w:t>
      </w:r>
      <w:r w:rsidRPr="00204545">
        <w:rPr>
          <w:sz w:val="26"/>
          <w:szCs w:val="26"/>
        </w:rPr>
        <w:t>Защита населения и территории от чрезвычайных ситуаций»</w:t>
      </w:r>
      <w:r w:rsidRPr="00204545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02.12.2016 № 579</w:t>
      </w:r>
      <w:r w:rsidRPr="00204545">
        <w:rPr>
          <w:spacing w:val="2"/>
          <w:sz w:val="26"/>
          <w:szCs w:val="26"/>
        </w:rPr>
        <w:t>,</w:t>
      </w:r>
    </w:p>
    <w:p w:rsidR="002A53FA" w:rsidRPr="00204545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204545">
        <w:rPr>
          <w:spacing w:val="-3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204545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BE2C7B" w:rsidRDefault="005A1143" w:rsidP="003E4E0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</w:t>
      </w:r>
      <w:r w:rsidR="00BE2C7B">
        <w:rPr>
          <w:rFonts w:eastAsia="Calibri"/>
          <w:sz w:val="26"/>
          <w:szCs w:val="26"/>
        </w:rPr>
        <w:t>В паспорте Программы:</w:t>
      </w:r>
    </w:p>
    <w:p w:rsidR="007801FD" w:rsidRDefault="00BE2C7B" w:rsidP="003E4E0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1.1.1. Строки</w:t>
      </w:r>
      <w:hyperlink r:id="rId9" w:history="1"/>
      <w:r w:rsidR="007801FD" w:rsidRPr="00204545">
        <w:rPr>
          <w:rFonts w:eastAsia="Calibri"/>
          <w:sz w:val="26"/>
          <w:szCs w:val="26"/>
        </w:rPr>
        <w:t xml:space="preserve"> «</w:t>
      </w:r>
      <w:r w:rsidR="007801FD">
        <w:rPr>
          <w:rFonts w:eastAsia="Calibri"/>
          <w:sz w:val="26"/>
          <w:szCs w:val="26"/>
        </w:rPr>
        <w:t>Срок реализации МП</w:t>
      </w:r>
      <w:r w:rsidR="007801FD" w:rsidRPr="00204545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 xml:space="preserve">, </w:t>
      </w:r>
      <w:r w:rsidRPr="00204545">
        <w:rPr>
          <w:rFonts w:eastAsia="Calibri"/>
          <w:sz w:val="26"/>
          <w:szCs w:val="26"/>
        </w:rPr>
        <w:t>«Объемы и источники финансирования МП по годам реализации (тыс. руб.)»</w:t>
      </w:r>
      <w:r w:rsidR="007801FD" w:rsidRPr="00204545">
        <w:rPr>
          <w:rFonts w:eastAsia="Calibri"/>
          <w:sz w:val="26"/>
          <w:szCs w:val="26"/>
        </w:rPr>
        <w:t xml:space="preserve"> изложить в следующей редакции:</w:t>
      </w:r>
    </w:p>
    <w:p w:rsidR="003F63F2" w:rsidRPr="00204545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04545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7E53EE">
        <w:trPr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204545" w:rsidRDefault="00BE2C7B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BE2C7B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6724" w:type="dxa"/>
          </w:tcPr>
          <w:p w:rsidR="007E53EE" w:rsidRPr="00204545" w:rsidRDefault="00BE2C7B" w:rsidP="000D1383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BE2C7B">
              <w:rPr>
                <w:rFonts w:ascii="Times New Roman" w:hAnsi="Times New Roman" w:cs="Times New Roman"/>
                <w:sz w:val="26"/>
                <w:szCs w:val="26"/>
              </w:rPr>
              <w:t>2017-2025 годы</w:t>
            </w:r>
          </w:p>
        </w:tc>
      </w:tr>
      <w:tr w:rsidR="00BE2C7B" w:rsidRPr="00204545" w:rsidTr="007E53EE">
        <w:trPr>
          <w:tblCellSpacing w:w="5" w:type="nil"/>
        </w:trPr>
        <w:tc>
          <w:tcPr>
            <w:tcW w:w="2694" w:type="dxa"/>
            <w:shd w:val="clear" w:color="auto" w:fill="auto"/>
          </w:tcPr>
          <w:p w:rsidR="00BE2C7B" w:rsidRPr="00204545" w:rsidRDefault="00BE2C7B" w:rsidP="00BE2C7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0454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BE2C7B" w:rsidRPr="00602E11" w:rsidRDefault="00BE2C7B" w:rsidP="00BE2C7B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>
              <w:rPr>
                <w:sz w:val="26"/>
                <w:szCs w:val="26"/>
              </w:rPr>
              <w:t>3 537 167,7</w:t>
            </w:r>
            <w:r w:rsidRPr="00602E11">
              <w:rPr>
                <w:sz w:val="26"/>
                <w:szCs w:val="26"/>
              </w:rPr>
              <w:t xml:space="preserve"> тыс. руб., в том числе:</w:t>
            </w:r>
          </w:p>
          <w:p w:rsidR="00BE2C7B" w:rsidRPr="004410CB" w:rsidRDefault="00BE2C7B" w:rsidP="00BE2C7B">
            <w:pPr>
              <w:snapToGrid w:val="0"/>
              <w:rPr>
                <w:sz w:val="26"/>
                <w:szCs w:val="26"/>
              </w:rPr>
            </w:pPr>
            <w:r w:rsidRPr="004410CB">
              <w:rPr>
                <w:sz w:val="26"/>
                <w:szCs w:val="26"/>
              </w:rPr>
              <w:t xml:space="preserve">– за счет средств местного бюджета – </w:t>
            </w:r>
            <w:r>
              <w:rPr>
                <w:sz w:val="26"/>
                <w:szCs w:val="26"/>
              </w:rPr>
              <w:t>3 024 940,4</w:t>
            </w:r>
            <w:r w:rsidRPr="004410CB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BE2C7B" w:rsidRPr="004410CB" w:rsidRDefault="00BE2C7B" w:rsidP="00BE2C7B">
            <w:pPr>
              <w:snapToGrid w:val="0"/>
              <w:rPr>
                <w:sz w:val="26"/>
                <w:szCs w:val="26"/>
              </w:rPr>
            </w:pPr>
            <w:r w:rsidRPr="004410CB">
              <w:rPr>
                <w:sz w:val="26"/>
                <w:szCs w:val="26"/>
              </w:rPr>
              <w:t>2017 год – 2021 год – 1 081 313,9 тыс. руб.;</w:t>
            </w:r>
          </w:p>
          <w:p w:rsidR="00BE2C7B" w:rsidRPr="004410CB" w:rsidRDefault="00BE2C7B" w:rsidP="00BE2C7B">
            <w:pPr>
              <w:snapToGrid w:val="0"/>
              <w:rPr>
                <w:sz w:val="26"/>
                <w:szCs w:val="26"/>
              </w:rPr>
            </w:pPr>
            <w:r w:rsidRPr="004410CB">
              <w:rPr>
                <w:sz w:val="26"/>
                <w:szCs w:val="26"/>
              </w:rPr>
              <w:t>2022 год – 639 350,4 тыс. руб.;</w:t>
            </w:r>
          </w:p>
          <w:p w:rsidR="00BE2C7B" w:rsidRPr="004410CB" w:rsidRDefault="00BE2C7B" w:rsidP="00BE2C7B">
            <w:pPr>
              <w:snapToGrid w:val="0"/>
              <w:rPr>
                <w:sz w:val="26"/>
                <w:szCs w:val="26"/>
              </w:rPr>
            </w:pPr>
            <w:r w:rsidRPr="004410CB">
              <w:rPr>
                <w:sz w:val="26"/>
                <w:szCs w:val="26"/>
              </w:rPr>
              <w:t xml:space="preserve">2023 год – </w:t>
            </w:r>
            <w:r>
              <w:rPr>
                <w:sz w:val="26"/>
                <w:szCs w:val="26"/>
              </w:rPr>
              <w:t>484 499,6</w:t>
            </w:r>
            <w:r w:rsidRPr="004410CB">
              <w:rPr>
                <w:sz w:val="26"/>
                <w:szCs w:val="26"/>
              </w:rPr>
              <w:t xml:space="preserve"> тыс. руб.;</w:t>
            </w:r>
          </w:p>
          <w:p w:rsidR="00BE2C7B" w:rsidRPr="004410CB" w:rsidRDefault="00BE2C7B" w:rsidP="00BE2C7B">
            <w:pPr>
              <w:snapToGrid w:val="0"/>
              <w:rPr>
                <w:sz w:val="26"/>
                <w:szCs w:val="26"/>
              </w:rPr>
            </w:pPr>
            <w:r w:rsidRPr="004410CB">
              <w:rPr>
                <w:sz w:val="26"/>
                <w:szCs w:val="26"/>
              </w:rPr>
              <w:t>2024 год – 452 643,3 тыс. руб.;</w:t>
            </w:r>
          </w:p>
          <w:p w:rsidR="00BE2C7B" w:rsidRPr="004410CB" w:rsidRDefault="00BE2C7B" w:rsidP="00BE2C7B">
            <w:pPr>
              <w:snapToGrid w:val="0"/>
              <w:rPr>
                <w:sz w:val="26"/>
                <w:szCs w:val="26"/>
              </w:rPr>
            </w:pPr>
            <w:r w:rsidRPr="004410CB">
              <w:rPr>
                <w:sz w:val="26"/>
                <w:szCs w:val="26"/>
              </w:rPr>
              <w:t>2025 год – 367 133,2 тыс. руб.;</w:t>
            </w:r>
          </w:p>
          <w:p w:rsidR="00BE2C7B" w:rsidRPr="00602E11" w:rsidRDefault="00BE2C7B" w:rsidP="00BE2C7B">
            <w:pPr>
              <w:snapToGrid w:val="0"/>
              <w:rPr>
                <w:sz w:val="26"/>
                <w:szCs w:val="26"/>
              </w:rPr>
            </w:pPr>
            <w:r w:rsidRPr="004410CB">
              <w:rPr>
                <w:sz w:val="26"/>
                <w:szCs w:val="26"/>
              </w:rPr>
              <w:t>за счет средств краевого бюджета – 512</w:t>
            </w:r>
            <w:r w:rsidRPr="00602E11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227</w:t>
            </w:r>
            <w:r w:rsidRPr="00602E11">
              <w:rPr>
                <w:sz w:val="26"/>
                <w:szCs w:val="26"/>
              </w:rPr>
              <w:t>,3 тыс. руб., в том числе по годам:</w:t>
            </w:r>
          </w:p>
          <w:p w:rsidR="00BE2C7B" w:rsidRPr="00602E11" w:rsidRDefault="00BE2C7B" w:rsidP="00BE2C7B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 xml:space="preserve">2017 год </w:t>
            </w:r>
            <w:r>
              <w:rPr>
                <w:sz w:val="26"/>
                <w:szCs w:val="26"/>
              </w:rPr>
              <w:t xml:space="preserve">– 2021 год </w:t>
            </w:r>
            <w:r w:rsidRPr="00602E11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512 156,3</w:t>
            </w:r>
            <w:r w:rsidRPr="00602E11">
              <w:rPr>
                <w:sz w:val="26"/>
                <w:szCs w:val="26"/>
              </w:rPr>
              <w:t xml:space="preserve"> тыс. руб.;</w:t>
            </w:r>
          </w:p>
          <w:p w:rsidR="00BE2C7B" w:rsidRDefault="00BE2C7B" w:rsidP="00BE2C7B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2022 год – 20,0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E2C7B" w:rsidRDefault="00BE2C7B" w:rsidP="00BE2C7B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E2C7B" w:rsidRDefault="00BE2C7B" w:rsidP="00BE2C7B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E2C7B" w:rsidRPr="00204545" w:rsidRDefault="00BE2C7B" w:rsidP="00BE2C7B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</w:tbl>
    <w:p w:rsidR="003F63F2" w:rsidRPr="00204545" w:rsidRDefault="003F63F2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04545">
        <w:rPr>
          <w:sz w:val="26"/>
          <w:szCs w:val="26"/>
        </w:rPr>
        <w:t>».</w:t>
      </w:r>
    </w:p>
    <w:p w:rsidR="0002358C" w:rsidRDefault="00EE6D0D" w:rsidP="0035777D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BE2C7B">
        <w:rPr>
          <w:sz w:val="26"/>
          <w:szCs w:val="26"/>
        </w:rPr>
        <w:t>1.</w:t>
      </w:r>
      <w:r w:rsidR="00FC3AA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BE2C7B">
        <w:rPr>
          <w:sz w:val="26"/>
          <w:szCs w:val="26"/>
        </w:rPr>
        <w:t xml:space="preserve">Абзац пятьдесят девятый </w:t>
      </w:r>
      <w:r>
        <w:rPr>
          <w:sz w:val="26"/>
          <w:szCs w:val="26"/>
        </w:rPr>
        <w:t>раздел</w:t>
      </w:r>
      <w:r w:rsidR="00BE2C7B">
        <w:rPr>
          <w:sz w:val="26"/>
          <w:szCs w:val="26"/>
        </w:rPr>
        <w:t>а</w:t>
      </w:r>
      <w:r>
        <w:rPr>
          <w:sz w:val="26"/>
          <w:szCs w:val="26"/>
        </w:rPr>
        <w:t xml:space="preserve"> 2 «Текущее состояние» </w:t>
      </w:r>
      <w:r w:rsidR="0035777D">
        <w:rPr>
          <w:rFonts w:eastAsia="Calibri"/>
          <w:sz w:val="26"/>
          <w:szCs w:val="26"/>
        </w:rPr>
        <w:t xml:space="preserve">изложить </w:t>
      </w:r>
      <w:r w:rsidR="0002358C" w:rsidRPr="00204545">
        <w:rPr>
          <w:rFonts w:eastAsia="Calibri"/>
          <w:sz w:val="26"/>
          <w:szCs w:val="26"/>
        </w:rPr>
        <w:t>в следующей редакции</w:t>
      </w:r>
      <w:r w:rsidR="0035777D">
        <w:rPr>
          <w:rFonts w:eastAsia="Calibri"/>
          <w:sz w:val="26"/>
          <w:szCs w:val="26"/>
        </w:rPr>
        <w:t xml:space="preserve">: </w:t>
      </w:r>
    </w:p>
    <w:p w:rsidR="0035777D" w:rsidRDefault="0035777D" w:rsidP="0035777D">
      <w:pPr>
        <w:tabs>
          <w:tab w:val="left" w:pos="709"/>
        </w:tabs>
        <w:snapToGrid w:val="0"/>
        <w:ind w:firstLine="709"/>
        <w:jc w:val="both"/>
        <w:rPr>
          <w:color w:val="FF0000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Pr="00BD7B1A">
        <w:rPr>
          <w:sz w:val="26"/>
          <w:szCs w:val="26"/>
        </w:rPr>
        <w:t xml:space="preserve">В связи с вступлением в силу </w:t>
      </w:r>
      <w:r w:rsidR="00BE2C7B">
        <w:rPr>
          <w:sz w:val="26"/>
          <w:szCs w:val="26"/>
        </w:rPr>
        <w:t>П</w:t>
      </w:r>
      <w:r w:rsidRPr="00BD7B1A">
        <w:rPr>
          <w:sz w:val="26"/>
          <w:szCs w:val="26"/>
        </w:rPr>
        <w:t>риказа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 специалистами Управления ГО и ЧС г. Норильска полностью переработаны</w:t>
      </w:r>
      <w:r>
        <w:rPr>
          <w:sz w:val="26"/>
          <w:szCs w:val="26"/>
        </w:rPr>
        <w:t xml:space="preserve"> и утверждены</w:t>
      </w:r>
      <w:r w:rsidRPr="004105A8">
        <w:rPr>
          <w:sz w:val="26"/>
          <w:szCs w:val="26"/>
        </w:rPr>
        <w:t>:</w:t>
      </w:r>
      <w:r w:rsidR="00506778" w:rsidRPr="004105A8">
        <w:rPr>
          <w:sz w:val="26"/>
          <w:szCs w:val="26"/>
        </w:rPr>
        <w:t>».</w:t>
      </w:r>
    </w:p>
    <w:p w:rsidR="00560AB1" w:rsidRDefault="00560AB1" w:rsidP="00560AB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53060">
        <w:rPr>
          <w:sz w:val="26"/>
          <w:szCs w:val="26"/>
        </w:rPr>
        <w:t xml:space="preserve">1.3. </w:t>
      </w:r>
      <w:r>
        <w:rPr>
          <w:sz w:val="26"/>
          <w:szCs w:val="26"/>
        </w:rPr>
        <w:t>В разделе 3 «Цели, задачи и подпрограммы МП»:</w:t>
      </w:r>
    </w:p>
    <w:p w:rsidR="00560AB1" w:rsidRDefault="00560AB1" w:rsidP="00560AB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53060">
        <w:rPr>
          <w:sz w:val="26"/>
          <w:szCs w:val="26"/>
        </w:rPr>
        <w:t>1.</w:t>
      </w:r>
      <w:r>
        <w:rPr>
          <w:sz w:val="26"/>
          <w:szCs w:val="26"/>
        </w:rPr>
        <w:t xml:space="preserve">3.1. </w:t>
      </w:r>
      <w:r w:rsidR="00953060">
        <w:rPr>
          <w:sz w:val="26"/>
          <w:szCs w:val="26"/>
        </w:rPr>
        <w:t>А</w:t>
      </w:r>
      <w:r>
        <w:rPr>
          <w:sz w:val="26"/>
          <w:szCs w:val="26"/>
        </w:rPr>
        <w:t xml:space="preserve">бзац </w:t>
      </w:r>
      <w:r w:rsidR="00953060">
        <w:rPr>
          <w:sz w:val="26"/>
          <w:szCs w:val="26"/>
        </w:rPr>
        <w:t xml:space="preserve">четырнадцатый </w:t>
      </w:r>
      <w:r>
        <w:rPr>
          <w:sz w:val="26"/>
          <w:szCs w:val="26"/>
        </w:rPr>
        <w:t xml:space="preserve">изложить </w:t>
      </w:r>
      <w:r w:rsidRPr="00204545">
        <w:rPr>
          <w:rFonts w:eastAsia="Calibri"/>
          <w:sz w:val="26"/>
          <w:szCs w:val="26"/>
        </w:rPr>
        <w:t>в следующей редакции</w:t>
      </w:r>
      <w:r>
        <w:rPr>
          <w:sz w:val="26"/>
          <w:szCs w:val="26"/>
        </w:rPr>
        <w:t xml:space="preserve">: </w:t>
      </w:r>
    </w:p>
    <w:p w:rsidR="00560AB1" w:rsidRDefault="00560AB1" w:rsidP="00560AB1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Pr="00980ECA">
        <w:rPr>
          <w:rFonts w:eastAsia="Calibri"/>
          <w:sz w:val="26"/>
          <w:szCs w:val="26"/>
        </w:rPr>
        <w:t>Основное мероприятие 1.1. состо</w:t>
      </w:r>
      <w:r>
        <w:rPr>
          <w:rFonts w:eastAsia="Calibri"/>
          <w:sz w:val="26"/>
          <w:szCs w:val="26"/>
        </w:rPr>
        <w:t>ит</w:t>
      </w:r>
      <w:r w:rsidRPr="00980ECA">
        <w:rPr>
          <w:rFonts w:eastAsia="Calibri"/>
          <w:sz w:val="26"/>
          <w:szCs w:val="26"/>
        </w:rPr>
        <w:t xml:space="preserve"> из следующих мероприятий:</w:t>
      </w:r>
      <w:r>
        <w:rPr>
          <w:rFonts w:eastAsia="Calibri"/>
          <w:sz w:val="26"/>
          <w:szCs w:val="26"/>
        </w:rPr>
        <w:t>».</w:t>
      </w:r>
    </w:p>
    <w:p w:rsidR="00560AB1" w:rsidRPr="00980ECA" w:rsidRDefault="00560AB1" w:rsidP="00560AB1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953060">
        <w:rPr>
          <w:rFonts w:eastAsia="Calibri"/>
          <w:sz w:val="26"/>
          <w:szCs w:val="26"/>
        </w:rPr>
        <w:t>1.3.2. А</w:t>
      </w:r>
      <w:r>
        <w:rPr>
          <w:rFonts w:eastAsia="Calibri"/>
          <w:sz w:val="26"/>
          <w:szCs w:val="26"/>
        </w:rPr>
        <w:t xml:space="preserve">бзацы </w:t>
      </w:r>
      <w:r w:rsidR="00953060">
        <w:rPr>
          <w:rFonts w:eastAsia="Calibri"/>
          <w:sz w:val="26"/>
          <w:szCs w:val="26"/>
        </w:rPr>
        <w:t xml:space="preserve">пятнадцатый – семнадцатый </w:t>
      </w:r>
      <w:r>
        <w:rPr>
          <w:rFonts w:eastAsia="Calibri"/>
          <w:sz w:val="26"/>
          <w:szCs w:val="26"/>
        </w:rPr>
        <w:t>исключить.</w:t>
      </w:r>
    </w:p>
    <w:p w:rsidR="0002358C" w:rsidRDefault="007801FD" w:rsidP="00523161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</w:t>
      </w:r>
      <w:r w:rsidR="00953060">
        <w:rPr>
          <w:sz w:val="26"/>
          <w:szCs w:val="26"/>
        </w:rPr>
        <w:t>1.</w:t>
      </w:r>
      <w:r w:rsidR="00FC3AAE">
        <w:rPr>
          <w:sz w:val="26"/>
          <w:szCs w:val="26"/>
        </w:rPr>
        <w:t>4</w:t>
      </w:r>
      <w:r w:rsidR="005A1143" w:rsidRPr="00204545">
        <w:rPr>
          <w:sz w:val="26"/>
          <w:szCs w:val="26"/>
        </w:rPr>
        <w:t>.</w:t>
      </w:r>
      <w:r w:rsidR="00583864">
        <w:rPr>
          <w:sz w:val="26"/>
          <w:szCs w:val="26"/>
        </w:rPr>
        <w:t xml:space="preserve"> Абзац второй раздела </w:t>
      </w:r>
      <w:r w:rsidR="000F59FF">
        <w:rPr>
          <w:rFonts w:eastAsia="Calibri"/>
          <w:sz w:val="26"/>
          <w:szCs w:val="26"/>
        </w:rPr>
        <w:t xml:space="preserve">5 </w:t>
      </w:r>
      <w:r w:rsidR="00523161">
        <w:rPr>
          <w:rFonts w:eastAsia="Calibri"/>
          <w:sz w:val="26"/>
          <w:szCs w:val="26"/>
        </w:rPr>
        <w:t xml:space="preserve">«Ресурсное обеспечение МП» изложить </w:t>
      </w:r>
      <w:r w:rsidR="0002358C" w:rsidRPr="00204545">
        <w:rPr>
          <w:rFonts w:eastAsia="Calibri"/>
          <w:sz w:val="26"/>
          <w:szCs w:val="26"/>
        </w:rPr>
        <w:t>в следующей редакции</w:t>
      </w:r>
      <w:r w:rsidR="00C069EE">
        <w:rPr>
          <w:rFonts w:eastAsia="Calibri"/>
          <w:sz w:val="26"/>
          <w:szCs w:val="26"/>
        </w:rPr>
        <w:t>:</w:t>
      </w:r>
      <w:r w:rsidR="00523161">
        <w:rPr>
          <w:rFonts w:eastAsia="Calibri"/>
          <w:sz w:val="26"/>
          <w:szCs w:val="26"/>
        </w:rPr>
        <w:t xml:space="preserve"> </w:t>
      </w:r>
    </w:p>
    <w:p w:rsidR="00704AE3" w:rsidRDefault="00523161" w:rsidP="00523161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Pr="00980ECA">
        <w:rPr>
          <w:sz w:val="26"/>
          <w:szCs w:val="26"/>
        </w:rPr>
        <w:t>Ресурсное обеспечение расходов по программным мероприятиям с 202</w:t>
      </w:r>
      <w:r>
        <w:rPr>
          <w:sz w:val="26"/>
          <w:szCs w:val="26"/>
        </w:rPr>
        <w:t>2</w:t>
      </w:r>
      <w:r w:rsidRPr="00980ECA">
        <w:rPr>
          <w:sz w:val="26"/>
          <w:szCs w:val="26"/>
        </w:rPr>
        <w:t xml:space="preserve"> по 202</w:t>
      </w:r>
      <w:r>
        <w:rPr>
          <w:sz w:val="26"/>
          <w:szCs w:val="26"/>
        </w:rPr>
        <w:t>5</w:t>
      </w:r>
      <w:r w:rsidRPr="00980ECA">
        <w:rPr>
          <w:sz w:val="26"/>
          <w:szCs w:val="26"/>
        </w:rPr>
        <w:t xml:space="preserve"> годы приведено в приложении № 1 к МП с указанием объемов и источников финансирования с разбивкой по годам.</w:t>
      </w:r>
      <w:r>
        <w:rPr>
          <w:sz w:val="26"/>
          <w:szCs w:val="26"/>
        </w:rPr>
        <w:t>»</w:t>
      </w:r>
      <w:r w:rsidR="001D35AF">
        <w:rPr>
          <w:sz w:val="26"/>
          <w:szCs w:val="26"/>
        </w:rPr>
        <w:t>.</w:t>
      </w:r>
      <w:hyperlink r:id="rId10" w:history="1"/>
    </w:p>
    <w:p w:rsidR="005A1143" w:rsidRDefault="00704AE3" w:rsidP="005A114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953060">
        <w:rPr>
          <w:rFonts w:eastAsia="Calibri"/>
          <w:sz w:val="26"/>
          <w:szCs w:val="26"/>
        </w:rPr>
        <w:t>1.</w:t>
      </w:r>
      <w:r w:rsidR="00331AB6">
        <w:rPr>
          <w:rFonts w:eastAsia="Calibri"/>
          <w:sz w:val="26"/>
          <w:szCs w:val="26"/>
        </w:rPr>
        <w:t>5</w:t>
      </w:r>
      <w:r>
        <w:rPr>
          <w:rFonts w:eastAsia="Calibri"/>
          <w:sz w:val="26"/>
          <w:szCs w:val="26"/>
        </w:rPr>
        <w:t>.</w:t>
      </w:r>
      <w:r w:rsidR="00C069EE">
        <w:rPr>
          <w:rFonts w:eastAsia="Calibri"/>
          <w:sz w:val="26"/>
          <w:szCs w:val="26"/>
        </w:rPr>
        <w:t xml:space="preserve"> </w:t>
      </w:r>
      <w:r w:rsidR="005A1143" w:rsidRPr="00204545">
        <w:rPr>
          <w:rFonts w:eastAsia="Calibri"/>
          <w:sz w:val="26"/>
          <w:szCs w:val="26"/>
        </w:rPr>
        <w:t xml:space="preserve">Приложение </w:t>
      </w:r>
      <w:r w:rsidR="00FF7157">
        <w:rPr>
          <w:rFonts w:eastAsia="Calibri"/>
          <w:sz w:val="26"/>
          <w:szCs w:val="26"/>
        </w:rPr>
        <w:t xml:space="preserve">№ </w:t>
      </w:r>
      <w:r w:rsidR="005A1143" w:rsidRPr="00204545">
        <w:rPr>
          <w:rFonts w:eastAsia="Calibri"/>
          <w:sz w:val="26"/>
          <w:szCs w:val="26"/>
        </w:rPr>
        <w:t xml:space="preserve">1 к Программе изложить в редакции согласно приложению </w:t>
      </w:r>
      <w:r w:rsidR="00FF7157">
        <w:rPr>
          <w:rFonts w:eastAsia="Calibri"/>
          <w:sz w:val="26"/>
          <w:szCs w:val="26"/>
        </w:rPr>
        <w:t xml:space="preserve">№ </w:t>
      </w:r>
      <w:r w:rsidR="005A1143" w:rsidRPr="00204545">
        <w:rPr>
          <w:rFonts w:eastAsia="Calibri"/>
          <w:sz w:val="26"/>
          <w:szCs w:val="26"/>
        </w:rPr>
        <w:t>1 к настоящему постановлению.</w:t>
      </w:r>
    </w:p>
    <w:p w:rsidR="0017369B" w:rsidRPr="00204545" w:rsidRDefault="0017369B" w:rsidP="0017369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04545">
        <w:rPr>
          <w:sz w:val="26"/>
          <w:szCs w:val="26"/>
        </w:rPr>
        <w:t>1.</w:t>
      </w:r>
      <w:r w:rsidR="00953060">
        <w:rPr>
          <w:sz w:val="26"/>
          <w:szCs w:val="26"/>
        </w:rPr>
        <w:t>1.</w:t>
      </w:r>
      <w:r w:rsidR="00331AB6">
        <w:rPr>
          <w:sz w:val="26"/>
          <w:szCs w:val="26"/>
        </w:rPr>
        <w:t>6</w:t>
      </w:r>
      <w:r w:rsidRPr="00204545">
        <w:rPr>
          <w:sz w:val="26"/>
          <w:szCs w:val="26"/>
        </w:rPr>
        <w:t>.</w:t>
      </w:r>
      <w:r w:rsidRPr="00204545">
        <w:rPr>
          <w:rFonts w:eastAsia="Calibri"/>
          <w:sz w:val="26"/>
          <w:szCs w:val="26"/>
        </w:rPr>
        <w:t xml:space="preserve"> Приложение</w:t>
      </w:r>
      <w:r w:rsidR="00FF7157">
        <w:rPr>
          <w:rFonts w:eastAsia="Calibri"/>
          <w:sz w:val="26"/>
          <w:szCs w:val="26"/>
        </w:rPr>
        <w:t xml:space="preserve"> №</w:t>
      </w:r>
      <w:r w:rsidRPr="00204545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2</w:t>
      </w:r>
      <w:r w:rsidRPr="00204545">
        <w:rPr>
          <w:rFonts w:eastAsia="Calibri"/>
          <w:sz w:val="26"/>
          <w:szCs w:val="26"/>
        </w:rPr>
        <w:t xml:space="preserve"> к Программе изложить в редакции согласно приложению</w:t>
      </w:r>
      <w:r w:rsidR="00FF7157">
        <w:rPr>
          <w:rFonts w:eastAsia="Calibri"/>
          <w:sz w:val="26"/>
          <w:szCs w:val="26"/>
        </w:rPr>
        <w:t xml:space="preserve"> №</w:t>
      </w:r>
      <w:r w:rsidRPr="00204545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2</w:t>
      </w:r>
      <w:r w:rsidRPr="00204545">
        <w:rPr>
          <w:rFonts w:eastAsia="Calibri"/>
          <w:sz w:val="26"/>
          <w:szCs w:val="26"/>
        </w:rPr>
        <w:t xml:space="preserve">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83050" w:rsidRPr="00204545" w:rsidRDefault="00583050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 xml:space="preserve">Настоящее </w:t>
      </w:r>
      <w:r w:rsidR="00583864">
        <w:rPr>
          <w:sz w:val="26"/>
          <w:szCs w:val="26"/>
        </w:rPr>
        <w:t>п</w:t>
      </w:r>
      <w:r>
        <w:rPr>
          <w:sz w:val="26"/>
          <w:szCs w:val="26"/>
        </w:rPr>
        <w:t xml:space="preserve">остановление вступает в силу с </w:t>
      </w:r>
      <w:r w:rsidR="00583864">
        <w:rPr>
          <w:sz w:val="26"/>
          <w:szCs w:val="26"/>
        </w:rPr>
        <w:t>01.01.2023</w:t>
      </w:r>
      <w:r>
        <w:rPr>
          <w:sz w:val="26"/>
          <w:szCs w:val="26"/>
        </w:rPr>
        <w:t>.</w:t>
      </w:r>
    </w:p>
    <w:p w:rsidR="006C63CE" w:rsidRPr="00204545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3A79" w:rsidRDefault="009E3A79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105A8" w:rsidRPr="00204545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92FE0" w:rsidRDefault="00D92FE0" w:rsidP="00D92FE0">
      <w:pPr>
        <w:autoSpaceDE w:val="0"/>
        <w:autoSpaceDN w:val="0"/>
        <w:adjustRightInd w:val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И.о. Главы города Норильска                                                                   Н.А. Тимофеев</w:t>
      </w: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E7D14" w:rsidRDefault="008E7D1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Pr="00204545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  <w:bookmarkStart w:id="0" w:name="_GoBack"/>
      <w:bookmarkEnd w:id="0"/>
    </w:p>
    <w:sectPr w:rsidR="00852311" w:rsidRPr="00204545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711" w:rsidRDefault="003B2711" w:rsidP="006702B2">
      <w:r>
        <w:separator/>
      </w:r>
    </w:p>
  </w:endnote>
  <w:endnote w:type="continuationSeparator" w:id="0">
    <w:p w:rsidR="003B2711" w:rsidRDefault="003B2711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711" w:rsidRDefault="003B2711" w:rsidP="006702B2">
      <w:r>
        <w:separator/>
      </w:r>
    </w:p>
  </w:footnote>
  <w:footnote w:type="continuationSeparator" w:id="0">
    <w:p w:rsidR="003B2711" w:rsidRDefault="003B2711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65434"/>
    <w:rsid w:val="00067100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A06DB"/>
    <w:rsid w:val="001B0E8B"/>
    <w:rsid w:val="001B33AC"/>
    <w:rsid w:val="001C1E22"/>
    <w:rsid w:val="001D35AF"/>
    <w:rsid w:val="001E2F50"/>
    <w:rsid w:val="001E6B4C"/>
    <w:rsid w:val="001F223F"/>
    <w:rsid w:val="00204545"/>
    <w:rsid w:val="00236271"/>
    <w:rsid w:val="00241B4B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56091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B2711"/>
    <w:rsid w:val="003E4E02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31A49"/>
    <w:rsid w:val="005536FD"/>
    <w:rsid w:val="00557768"/>
    <w:rsid w:val="00560AB1"/>
    <w:rsid w:val="00561A5B"/>
    <w:rsid w:val="00561C75"/>
    <w:rsid w:val="00583050"/>
    <w:rsid w:val="00583864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A6A0D"/>
    <w:rsid w:val="006B1812"/>
    <w:rsid w:val="006C005B"/>
    <w:rsid w:val="006C58BA"/>
    <w:rsid w:val="006C63CE"/>
    <w:rsid w:val="006D0BE3"/>
    <w:rsid w:val="006F78FB"/>
    <w:rsid w:val="00704AE3"/>
    <w:rsid w:val="0072197A"/>
    <w:rsid w:val="00726FB2"/>
    <w:rsid w:val="00752481"/>
    <w:rsid w:val="00756F01"/>
    <w:rsid w:val="00767A65"/>
    <w:rsid w:val="0077553F"/>
    <w:rsid w:val="007801FD"/>
    <w:rsid w:val="00792C9A"/>
    <w:rsid w:val="00792EA7"/>
    <w:rsid w:val="00793EA6"/>
    <w:rsid w:val="007A5EDA"/>
    <w:rsid w:val="007E53EE"/>
    <w:rsid w:val="007E7B14"/>
    <w:rsid w:val="007F7583"/>
    <w:rsid w:val="007F7F98"/>
    <w:rsid w:val="008035EA"/>
    <w:rsid w:val="00824977"/>
    <w:rsid w:val="008360E1"/>
    <w:rsid w:val="0085068D"/>
    <w:rsid w:val="00851486"/>
    <w:rsid w:val="00852311"/>
    <w:rsid w:val="00893449"/>
    <w:rsid w:val="00897723"/>
    <w:rsid w:val="008A0998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3060"/>
    <w:rsid w:val="00955E4D"/>
    <w:rsid w:val="00961FD3"/>
    <w:rsid w:val="00972425"/>
    <w:rsid w:val="009774E5"/>
    <w:rsid w:val="009779B5"/>
    <w:rsid w:val="009A0B67"/>
    <w:rsid w:val="009C27A5"/>
    <w:rsid w:val="009D1E10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958E9"/>
    <w:rsid w:val="00AD2F76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A2056"/>
    <w:rsid w:val="00BA61B9"/>
    <w:rsid w:val="00BA7E8E"/>
    <w:rsid w:val="00BB2FDB"/>
    <w:rsid w:val="00BD26EC"/>
    <w:rsid w:val="00BD379F"/>
    <w:rsid w:val="00BE2C7B"/>
    <w:rsid w:val="00BE4C51"/>
    <w:rsid w:val="00C069EE"/>
    <w:rsid w:val="00C32C5F"/>
    <w:rsid w:val="00C33A26"/>
    <w:rsid w:val="00C430F0"/>
    <w:rsid w:val="00C72315"/>
    <w:rsid w:val="00C76139"/>
    <w:rsid w:val="00C77D79"/>
    <w:rsid w:val="00C8149E"/>
    <w:rsid w:val="00C84DA2"/>
    <w:rsid w:val="00CA334B"/>
    <w:rsid w:val="00CC4B67"/>
    <w:rsid w:val="00CD3E44"/>
    <w:rsid w:val="00CF2F0A"/>
    <w:rsid w:val="00CF491A"/>
    <w:rsid w:val="00D010EE"/>
    <w:rsid w:val="00D037AD"/>
    <w:rsid w:val="00D33053"/>
    <w:rsid w:val="00D55BE1"/>
    <w:rsid w:val="00D61683"/>
    <w:rsid w:val="00D76881"/>
    <w:rsid w:val="00D82C46"/>
    <w:rsid w:val="00D92FE0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1B3A"/>
    <w:rsid w:val="00E9320C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C3AAE"/>
    <w:rsid w:val="00FD38DD"/>
    <w:rsid w:val="00FE17EA"/>
    <w:rsid w:val="00F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59A672F28384517F4F21C6397820A3884393DDCA6E559C32DCD688EEFF0D8DCA04578080B522DB0F8E968F526B12722567488CCB9B1C40942DB971AEEr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3582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9</cp:revision>
  <cp:lastPrinted>2022-12-07T05:20:00Z</cp:lastPrinted>
  <dcterms:created xsi:type="dcterms:W3CDTF">2022-11-10T10:20:00Z</dcterms:created>
  <dcterms:modified xsi:type="dcterms:W3CDTF">2022-12-08T04:07:00Z</dcterms:modified>
</cp:coreProperties>
</file>