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FE1312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3B03B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D1F28">
              <w:rPr>
                <w:szCs w:val="26"/>
              </w:rPr>
              <w:t>24/4-51</w:t>
            </w:r>
            <w:r w:rsidR="003B03B5">
              <w:rPr>
                <w:szCs w:val="26"/>
              </w:rPr>
              <w:t>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243A0" w:rsidRPr="00ED45D5" w:rsidRDefault="00ED45D5" w:rsidP="00B11A09">
      <w:pPr>
        <w:pStyle w:val="ab"/>
        <w:spacing w:after="0"/>
        <w:ind w:left="0"/>
        <w:jc w:val="center"/>
        <w:rPr>
          <w:szCs w:val="26"/>
        </w:rPr>
      </w:pPr>
      <w:r w:rsidRPr="00ED45D5">
        <w:rPr>
          <w:rFonts w:eastAsia="Times New Roman" w:cs="Times New Roman"/>
          <w:szCs w:val="26"/>
        </w:rPr>
        <w:t>О внесении изменений в решение Городского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ED45D5" w:rsidP="00722BD9">
      <w:pPr>
        <w:pStyle w:val="ab"/>
        <w:spacing w:after="0"/>
        <w:ind w:left="0" w:firstLine="709"/>
        <w:rPr>
          <w:szCs w:val="26"/>
        </w:rPr>
      </w:pPr>
      <w:r w:rsidRPr="00ED45D5">
        <w:rPr>
          <w:rFonts w:eastAsia="Times New Roman" w:cs="Times New Roman"/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EE352F">
        <w:rPr>
          <w:szCs w:val="26"/>
        </w:rPr>
        <w:t>,</w:t>
      </w:r>
      <w:r w:rsidR="00B11A0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 xml:space="preserve">1. 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</w:t>
      </w:r>
      <w:r w:rsidR="009C6BCE">
        <w:rPr>
          <w:szCs w:val="26"/>
        </w:rPr>
        <w:t>Г</w:t>
      </w:r>
      <w:r>
        <w:rPr>
          <w:szCs w:val="26"/>
        </w:rPr>
        <w:t>ородского Совета от 17.02.2009 № 17-403 (далее - Положение), следующие изменения:</w:t>
      </w:r>
    </w:p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1.1. Подпункты 3, 24 пункта 2 приложения 1 к Положению исключить.</w:t>
      </w:r>
    </w:p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1.2. Подпункт 36 пункта 2 приложения 1 к Положению изложить в следующей редакции:</w:t>
      </w:r>
    </w:p>
    <w:tbl>
      <w:tblPr>
        <w:tblW w:w="9140" w:type="dxa"/>
        <w:jc w:val="center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8467"/>
      </w:tblGrid>
      <w:tr w:rsidR="00ED45D5" w:rsidRPr="00730353" w:rsidTr="00FE1312">
        <w:trPr>
          <w:trHeight w:val="360"/>
          <w:jc w:val="center"/>
        </w:trPr>
        <w:tc>
          <w:tcPr>
            <w:tcW w:w="673" w:type="dxa"/>
            <w:vAlign w:val="center"/>
          </w:tcPr>
          <w:p w:rsidR="00ED45D5" w:rsidRPr="00730353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 п/п</w:t>
            </w:r>
          </w:p>
        </w:tc>
        <w:tc>
          <w:tcPr>
            <w:tcW w:w="8467" w:type="dxa"/>
            <w:vAlign w:val="center"/>
          </w:tcPr>
          <w:p w:rsidR="00ED45D5" w:rsidRPr="00730353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0353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</w:p>
        </w:tc>
      </w:tr>
      <w:tr w:rsidR="00ED45D5" w:rsidRPr="0078274A" w:rsidTr="00FE1312">
        <w:trPr>
          <w:trHeight w:val="545"/>
          <w:jc w:val="center"/>
        </w:trPr>
        <w:tc>
          <w:tcPr>
            <w:tcW w:w="673" w:type="dxa"/>
          </w:tcPr>
          <w:p w:rsidR="00ED45D5" w:rsidRPr="00E27A9D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36.</w:t>
            </w:r>
          </w:p>
        </w:tc>
        <w:tc>
          <w:tcPr>
            <w:tcW w:w="8467" w:type="dxa"/>
          </w:tcPr>
          <w:p w:rsidR="00ED45D5" w:rsidRPr="000724C5" w:rsidRDefault="00ED45D5" w:rsidP="00FE1312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Инспекция Гостехнадзора г. Норильска службы по надзору за техническим состоянием самоходных машин и других видов техники Красноярского края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1.3. Подпункт 9 пункта 2.1 приложения 2 к Положению исключить.</w:t>
      </w:r>
    </w:p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1.4. Подпункт 18 пункта 2.1 приложения 2 к Положению изложить в следующей редакции:</w:t>
      </w:r>
    </w:p>
    <w:tbl>
      <w:tblPr>
        <w:tblW w:w="9197" w:type="dxa"/>
        <w:jc w:val="center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"/>
        <w:gridCol w:w="6602"/>
        <w:gridCol w:w="1922"/>
      </w:tblGrid>
      <w:tr w:rsidR="00ED45D5" w:rsidRPr="00C47DB2" w:rsidTr="00FE1312">
        <w:trPr>
          <w:trHeight w:val="360"/>
          <w:jc w:val="center"/>
        </w:trPr>
        <w:tc>
          <w:tcPr>
            <w:tcW w:w="673" w:type="dxa"/>
            <w:vAlign w:val="center"/>
          </w:tcPr>
          <w:p w:rsidR="00ED45D5" w:rsidRPr="00C47DB2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02" w:type="dxa"/>
            <w:vAlign w:val="center"/>
          </w:tcPr>
          <w:p w:rsidR="00ED45D5" w:rsidRPr="00C47DB2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организации</w:t>
            </w:r>
          </w:p>
        </w:tc>
        <w:tc>
          <w:tcPr>
            <w:tcW w:w="1922" w:type="dxa"/>
          </w:tcPr>
          <w:p w:rsidR="00ED45D5" w:rsidRPr="00C47DB2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2">
              <w:rPr>
                <w:rFonts w:ascii="Times New Roman" w:hAnsi="Times New Roman" w:cs="Times New Roman"/>
                <w:sz w:val="24"/>
                <w:szCs w:val="24"/>
              </w:rPr>
              <w:t>Коэф-т</w:t>
            </w:r>
          </w:p>
          <w:p w:rsidR="00ED45D5" w:rsidRPr="00C47DB2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2">
              <w:rPr>
                <w:rFonts w:ascii="Times New Roman" w:hAnsi="Times New Roman" w:cs="Times New Roman"/>
                <w:sz w:val="24"/>
                <w:szCs w:val="24"/>
              </w:rPr>
              <w:t>ДКВ</w:t>
            </w:r>
          </w:p>
        </w:tc>
      </w:tr>
      <w:tr w:rsidR="00ED45D5" w:rsidRPr="00C47DB2" w:rsidTr="00FE1312">
        <w:trPr>
          <w:trHeight w:val="545"/>
          <w:jc w:val="center"/>
        </w:trPr>
        <w:tc>
          <w:tcPr>
            <w:tcW w:w="673" w:type="dxa"/>
          </w:tcPr>
          <w:p w:rsidR="00ED45D5" w:rsidRPr="00C47DB2" w:rsidRDefault="00ED45D5" w:rsidP="00FE131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7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2" w:type="dxa"/>
          </w:tcPr>
          <w:p w:rsidR="00ED45D5" w:rsidRPr="00C47DB2" w:rsidRDefault="00ED45D5" w:rsidP="00FE1312">
            <w:pPr>
              <w:autoSpaceDE w:val="0"/>
              <w:autoSpaceDN w:val="0"/>
              <w:adjustRightInd w:val="0"/>
            </w:pPr>
            <w:r w:rsidRPr="00C47DB2">
              <w:t>Инспекция Гостехнадзора г. Норильска службы по надзору за техническим состоянием самоходных машин и других видов техники Красноярского края:</w:t>
            </w:r>
          </w:p>
          <w:p w:rsidR="00ED45D5" w:rsidRPr="00C47DB2" w:rsidRDefault="00ED45D5" w:rsidP="00FE1312">
            <w:pPr>
              <w:autoSpaceDE w:val="0"/>
              <w:autoSpaceDN w:val="0"/>
              <w:adjustRightInd w:val="0"/>
            </w:pPr>
            <w:r w:rsidRPr="00C47DB2">
              <w:t>- работники</w:t>
            </w:r>
          </w:p>
        </w:tc>
        <w:tc>
          <w:tcPr>
            <w:tcW w:w="1922" w:type="dxa"/>
          </w:tcPr>
          <w:p w:rsidR="00ED45D5" w:rsidRPr="00C47DB2" w:rsidRDefault="00ED45D5" w:rsidP="00FE1312">
            <w:pPr>
              <w:autoSpaceDE w:val="0"/>
              <w:autoSpaceDN w:val="0"/>
              <w:adjustRightInd w:val="0"/>
            </w:pPr>
          </w:p>
          <w:p w:rsidR="00ED45D5" w:rsidRPr="00C47DB2" w:rsidRDefault="00ED45D5" w:rsidP="00FE1312">
            <w:pPr>
              <w:autoSpaceDE w:val="0"/>
              <w:autoSpaceDN w:val="0"/>
              <w:adjustRightInd w:val="0"/>
              <w:jc w:val="center"/>
            </w:pPr>
          </w:p>
          <w:p w:rsidR="00ED45D5" w:rsidRPr="00C47DB2" w:rsidRDefault="00ED45D5" w:rsidP="00FE1312">
            <w:pPr>
              <w:autoSpaceDE w:val="0"/>
              <w:autoSpaceDN w:val="0"/>
              <w:adjustRightInd w:val="0"/>
              <w:jc w:val="center"/>
            </w:pPr>
          </w:p>
          <w:p w:rsidR="00ED45D5" w:rsidRPr="00C47DB2" w:rsidRDefault="00ED45D5" w:rsidP="00FE1312">
            <w:pPr>
              <w:autoSpaceDE w:val="0"/>
              <w:autoSpaceDN w:val="0"/>
              <w:adjustRightInd w:val="0"/>
              <w:jc w:val="center"/>
            </w:pPr>
            <w:r w:rsidRPr="00C47DB2">
              <w:t>0,30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1.5. Подпункт 2.2.16 пункта 2.2  приложения 2 к Положению исключить.</w:t>
      </w:r>
    </w:p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lastRenderedPageBreak/>
        <w:t>1.6. Подпункт 17 пункта 3.1 приложения 2 к Положению изложить в следующей редакции:</w:t>
      </w: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313"/>
        <w:gridCol w:w="1701"/>
      </w:tblGrid>
      <w:tr w:rsidR="00ED45D5" w:rsidRPr="007E2C00" w:rsidTr="00FE1312">
        <w:trPr>
          <w:tblHeader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45D5" w:rsidRDefault="00ED45D5" w:rsidP="00FE1312">
            <w:pPr>
              <w:autoSpaceDE w:val="0"/>
              <w:autoSpaceDN w:val="0"/>
              <w:adjustRightInd w:val="0"/>
              <w:jc w:val="center"/>
            </w:pPr>
            <w:r w:rsidRPr="007E2C00">
              <w:t>№</w:t>
            </w:r>
          </w:p>
          <w:p w:rsidR="00ED45D5" w:rsidRPr="007E2C00" w:rsidRDefault="00ED45D5" w:rsidP="00FE1312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731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45D5" w:rsidRPr="007E2C00" w:rsidRDefault="00ED45D5" w:rsidP="00FE1312">
            <w:pPr>
              <w:autoSpaceDE w:val="0"/>
              <w:autoSpaceDN w:val="0"/>
              <w:adjustRightInd w:val="0"/>
              <w:jc w:val="center"/>
            </w:pPr>
            <w:r w:rsidRPr="007E2C00">
              <w:t>Наименование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45D5" w:rsidRPr="007E2C00" w:rsidRDefault="00ED45D5" w:rsidP="00FE1312">
            <w:pPr>
              <w:autoSpaceDE w:val="0"/>
              <w:autoSpaceDN w:val="0"/>
              <w:adjustRightInd w:val="0"/>
              <w:jc w:val="center"/>
              <w:outlineLvl w:val="0"/>
            </w:pPr>
            <w:r w:rsidRPr="007E2C00">
              <w:t>Коэффициент ДКВ</w:t>
            </w:r>
          </w:p>
        </w:tc>
      </w:tr>
      <w:tr w:rsidR="00FE1312" w:rsidRPr="007E2C00" w:rsidTr="00FE1312">
        <w:trPr>
          <w:trHeight w:val="4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</w:pPr>
            <w:r w:rsidRPr="007E2C00">
              <w:t>1</w:t>
            </w:r>
            <w:r>
              <w:t>7</w:t>
            </w:r>
            <w:r w:rsidRPr="007E2C00">
              <w:t>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</w:pPr>
            <w:r w:rsidRPr="007E2C00">
              <w:t>Отдел Управления Федеральной миграционной службы России по Красноярскому краю в г. Норильске: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E1312" w:rsidRPr="007E2C00" w:rsidTr="00FE1312">
        <w:trPr>
          <w:trHeight w:val="311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1312">
              <w:rPr>
                <w:sz w:val="24"/>
                <w:szCs w:val="24"/>
              </w:rPr>
              <w:t>- госслужащие, аттестованный состав (начальник отдела)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 w:rsidRPr="00FE1312">
              <w:rPr>
                <w:szCs w:val="26"/>
              </w:rPr>
              <w:t>-</w:t>
            </w:r>
          </w:p>
        </w:tc>
      </w:tr>
      <w:tr w:rsidR="00FE1312" w:rsidRPr="007E2C00" w:rsidTr="00FE1312">
        <w:trPr>
          <w:trHeight w:val="21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FE1312" w:rsidRDefault="00FE1312" w:rsidP="00FE1312">
            <w:pPr>
              <w:pStyle w:val="af5"/>
            </w:pPr>
            <w:r w:rsidRPr="00FE1312">
              <w:t>- госслужащие (заместитель начальника отдела)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 w:rsidRPr="00FE1312">
              <w:rPr>
                <w:szCs w:val="26"/>
              </w:rPr>
              <w:t>0,85</w:t>
            </w:r>
          </w:p>
        </w:tc>
      </w:tr>
      <w:tr w:rsidR="00FE1312" w:rsidRPr="007E2C00" w:rsidTr="00FE1312">
        <w:trPr>
          <w:trHeight w:val="28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FE1312" w:rsidRDefault="00FE1312" w:rsidP="00FE1312">
            <w:pPr>
              <w:pStyle w:val="af5"/>
            </w:pPr>
            <w:r w:rsidRPr="00FE1312">
              <w:t>- госслужащие (ведущий специалист-эксперт)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 w:rsidRPr="00FE1312">
              <w:rPr>
                <w:szCs w:val="26"/>
              </w:rPr>
              <w:t>0,45</w:t>
            </w:r>
          </w:p>
        </w:tc>
      </w:tr>
      <w:tr w:rsidR="00FE1312" w:rsidRPr="007E2C00" w:rsidTr="00FE1312">
        <w:trPr>
          <w:trHeight w:val="33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FE1312" w:rsidRDefault="00FE1312" w:rsidP="00FE1312">
            <w:pPr>
              <w:pStyle w:val="af5"/>
            </w:pPr>
            <w:r w:rsidRPr="00FE1312">
              <w:t>- госслужащие (старший специалист 1 разряда, специалист-эксперт)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 w:rsidRPr="00FE1312">
              <w:rPr>
                <w:szCs w:val="26"/>
              </w:rPr>
              <w:t>0,55</w:t>
            </w:r>
          </w:p>
        </w:tc>
      </w:tr>
      <w:tr w:rsidR="00FE1312" w:rsidRPr="007E2C00" w:rsidTr="00FE1312">
        <w:trPr>
          <w:trHeight w:val="21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7E2C00" w:rsidRDefault="00FE1312" w:rsidP="00FE13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312" w:rsidRPr="00FE1312" w:rsidRDefault="00FE1312" w:rsidP="00FE1312">
            <w:pPr>
              <w:pStyle w:val="af5"/>
            </w:pPr>
            <w:r w:rsidRPr="00FE1312">
              <w:t>- госслужащие (специалист 1 разряда)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1312" w:rsidRPr="00FE1312" w:rsidRDefault="00FE1312" w:rsidP="00FE131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6"/>
              </w:rPr>
            </w:pPr>
            <w:r w:rsidRPr="00FE1312">
              <w:rPr>
                <w:szCs w:val="26"/>
              </w:rPr>
              <w:t>0,60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1.7. П</w:t>
      </w:r>
      <w:r w:rsidRPr="00402733">
        <w:rPr>
          <w:szCs w:val="26"/>
        </w:rPr>
        <w:t xml:space="preserve">одпункт </w:t>
      </w:r>
      <w:r>
        <w:rPr>
          <w:szCs w:val="26"/>
        </w:rPr>
        <w:t>14</w:t>
      </w:r>
      <w:r w:rsidRPr="00402733">
        <w:rPr>
          <w:szCs w:val="26"/>
        </w:rPr>
        <w:t xml:space="preserve"> пункта 3.</w:t>
      </w:r>
      <w:r>
        <w:rPr>
          <w:szCs w:val="26"/>
        </w:rPr>
        <w:t>2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877" w:type="dxa"/>
        <w:tblLook w:val="0000"/>
      </w:tblPr>
      <w:tblGrid>
        <w:gridCol w:w="567"/>
        <w:gridCol w:w="1844"/>
        <w:gridCol w:w="4643"/>
        <w:gridCol w:w="1559"/>
        <w:gridCol w:w="1264"/>
      </w:tblGrid>
      <w:tr w:rsidR="00ED45D5" w:rsidTr="00ED45D5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приказа Минздравсоц-развития РФ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Коэф-фициент</w:t>
            </w: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ДКВ</w:t>
            </w:r>
          </w:p>
        </w:tc>
      </w:tr>
      <w:tr w:rsidR="00FE1312" w:rsidTr="00ED45D5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Pr="00301BA5" w:rsidRDefault="00FE1312" w:rsidP="00FE1312">
            <w:pPr>
              <w:widowControl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14.</w:t>
            </w:r>
          </w:p>
          <w:p w:rsidR="00FE1312" w:rsidRPr="007404F4" w:rsidRDefault="00FE1312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Pr="007404F4" w:rsidRDefault="00FE1312" w:rsidP="00FE1312">
            <w:pPr>
              <w:widowControl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Войсковые части № 96453, № 44676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08.08.2008 № 394н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0,16</w:t>
            </w:r>
          </w:p>
        </w:tc>
      </w:tr>
      <w:tr w:rsidR="00FE1312" w:rsidTr="00FE1312">
        <w:trPr>
          <w:trHeight w:val="4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третьего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08.08.2008 № 394н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0,25</w:t>
            </w:r>
          </w:p>
        </w:tc>
      </w:tr>
      <w:tr w:rsidR="00FE1312" w:rsidTr="00FE1312">
        <w:trPr>
          <w:trHeight w:val="7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 (за исключением начальника службы - главного бухгалтера):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08.08.2008 № 394н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0,23</w:t>
            </w:r>
          </w:p>
          <w:p w:rsidR="00FE1312" w:rsidRPr="00301BA5" w:rsidRDefault="00FE1312" w:rsidP="00FE1312">
            <w:pPr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FE1312" w:rsidTr="00FE131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начальник службы - главный бухгалтер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0,05</w:t>
            </w:r>
          </w:p>
        </w:tc>
      </w:tr>
      <w:tr w:rsidR="00FE1312" w:rsidTr="00FE1312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Общеотраслевые должности служащих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29.05.2008 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0,18</w:t>
            </w:r>
          </w:p>
        </w:tc>
      </w:tr>
      <w:tr w:rsidR="00FE1312" w:rsidTr="00ED45D5">
        <w:trPr>
          <w:trHeight w:val="3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29.05.2008 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0,25</w:t>
            </w:r>
          </w:p>
        </w:tc>
      </w:tr>
      <w:tr w:rsidR="00FE1312" w:rsidTr="00ED45D5">
        <w:trPr>
          <w:trHeight w:val="4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29.05.2008 № 248н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</w:tr>
      <w:tr w:rsidR="00FE1312" w:rsidTr="00ED45D5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от 29.05.2008 № 248н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Pr="00301BA5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0,12</w:t>
            </w:r>
          </w:p>
        </w:tc>
      </w:tr>
      <w:tr w:rsidR="00ED45D5" w:rsidTr="00ED45D5">
        <w:trPr>
          <w:trHeight w:val="423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Профессии руководителей, специалистов и служащих, не отнесенные к ПКГ:</w:t>
            </w:r>
          </w:p>
          <w:p w:rsidR="00ED45D5" w:rsidRPr="00301BA5" w:rsidRDefault="00ED45D5" w:rsidP="00FE13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- начальник службы (квартирно-эксплуатационной), начальник службы (противопожарной защиты и спасательных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5D5" w:rsidRPr="00301BA5" w:rsidRDefault="00ED45D5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BA5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301BA5" w:rsidRDefault="00ED45D5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5D5" w:rsidRPr="00301BA5" w:rsidRDefault="00ED45D5" w:rsidP="00FE1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</w:p>
    <w:p w:rsidR="00ED45D5" w:rsidRDefault="00ED45D5">
      <w:pPr>
        <w:spacing w:after="200" w:line="276" w:lineRule="auto"/>
        <w:jc w:val="left"/>
        <w:rPr>
          <w:szCs w:val="26"/>
        </w:rPr>
      </w:pPr>
      <w:r>
        <w:rPr>
          <w:szCs w:val="26"/>
        </w:rPr>
        <w:br w:type="page"/>
      </w:r>
    </w:p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lastRenderedPageBreak/>
        <w:t>1.8. П</w:t>
      </w:r>
      <w:r w:rsidRPr="00402733">
        <w:rPr>
          <w:szCs w:val="26"/>
        </w:rPr>
        <w:t>одпункт</w:t>
      </w:r>
      <w:r>
        <w:rPr>
          <w:szCs w:val="26"/>
        </w:rPr>
        <w:t>ы 21, 22</w:t>
      </w:r>
      <w:r w:rsidRPr="00402733">
        <w:rPr>
          <w:szCs w:val="26"/>
        </w:rPr>
        <w:t xml:space="preserve"> пункта 3.</w:t>
      </w:r>
      <w:r>
        <w:rPr>
          <w:szCs w:val="26"/>
        </w:rPr>
        <w:t>2</w:t>
      </w:r>
      <w:r w:rsidRPr="00402733">
        <w:rPr>
          <w:szCs w:val="26"/>
        </w:rPr>
        <w:t xml:space="preserve"> приложения 2</w:t>
      </w:r>
      <w:r>
        <w:rPr>
          <w:szCs w:val="26"/>
        </w:rPr>
        <w:t xml:space="preserve"> к Положению изложить в следующей редакции:</w:t>
      </w:r>
    </w:p>
    <w:tbl>
      <w:tblPr>
        <w:tblW w:w="9877" w:type="dxa"/>
        <w:tblLook w:val="0000"/>
      </w:tblPr>
      <w:tblGrid>
        <w:gridCol w:w="567"/>
        <w:gridCol w:w="1844"/>
        <w:gridCol w:w="4643"/>
        <w:gridCol w:w="1559"/>
        <w:gridCol w:w="1264"/>
      </w:tblGrid>
      <w:tr w:rsidR="00ED45D5" w:rsidTr="00ED45D5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приказа Минздравсоц-развития РФ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Коэф-фициент</w:t>
            </w: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ДКВ</w:t>
            </w:r>
          </w:p>
        </w:tc>
      </w:tr>
      <w:tr w:rsidR="00FE1312" w:rsidTr="00ED45D5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Pr="007404F4" w:rsidRDefault="00FE1312" w:rsidP="00FE1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404F4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Pr="007404F4" w:rsidRDefault="00FE1312" w:rsidP="00FE1312">
            <w:pPr>
              <w:widowControl w:val="0"/>
              <w:rPr>
                <w:sz w:val="20"/>
                <w:szCs w:val="20"/>
              </w:rPr>
            </w:pPr>
            <w:r w:rsidRPr="007404F4">
              <w:rPr>
                <w:sz w:val="20"/>
                <w:szCs w:val="20"/>
              </w:rPr>
              <w:t>Федеральное казенное учреждение «Главное бюро медико-социальной экспертизы по Красноярскому краю» бюро № 40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Pr="00A6014A" w:rsidRDefault="00FE1312" w:rsidP="00FE131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от 06.08.2007</w:t>
            </w: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№ 526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0,64</w:t>
            </w:r>
          </w:p>
        </w:tc>
      </w:tr>
      <w:tr w:rsidR="00FE1312" w:rsidTr="00F87824">
        <w:trPr>
          <w:trHeight w:val="4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A6014A" w:rsidRDefault="00FE1312" w:rsidP="00F87824">
            <w:pPr>
              <w:autoSpaceDE w:val="0"/>
              <w:autoSpaceDN w:val="0"/>
              <w:adjustRightInd w:val="0"/>
              <w:jc w:val="left"/>
              <w:outlineLvl w:val="0"/>
              <w:rPr>
                <w:color w:val="FF0000"/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Врачи и провизоры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87824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от 06.08.2007</w:t>
            </w:r>
          </w:p>
          <w:p w:rsidR="00FE1312" w:rsidRPr="002B79F4" w:rsidRDefault="00FE1312" w:rsidP="00F87824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№ 526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87824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0,41</w:t>
            </w:r>
          </w:p>
        </w:tc>
      </w:tr>
      <w:tr w:rsidR="00FE1312" w:rsidTr="00ED45D5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outlineLvl w:val="0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 xml:space="preserve">Общеотраслевые должности служащих </w:t>
            </w:r>
            <w:r>
              <w:rPr>
                <w:sz w:val="20"/>
                <w:szCs w:val="20"/>
              </w:rPr>
              <w:t>первого</w:t>
            </w:r>
            <w:r w:rsidRPr="002B79F4">
              <w:rPr>
                <w:sz w:val="20"/>
                <w:szCs w:val="20"/>
              </w:rPr>
              <w:t xml:space="preserve"> уровня</w:t>
            </w:r>
            <w:r>
              <w:rPr>
                <w:sz w:val="20"/>
                <w:szCs w:val="20"/>
              </w:rPr>
              <w:t>:</w:t>
            </w:r>
          </w:p>
          <w:p w:rsidR="00FE1312" w:rsidRPr="002B79F4" w:rsidRDefault="00FE1312" w:rsidP="00FE1312">
            <w:pPr>
              <w:outlineLvl w:val="0"/>
            </w:pPr>
            <w:r>
              <w:rPr>
                <w:sz w:val="20"/>
                <w:szCs w:val="20"/>
              </w:rPr>
              <w:t>- делопроизводитель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от 29.05.2008</w:t>
            </w: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</w:p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FE1312" w:rsidTr="00F87824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312" w:rsidRPr="002B79F4" w:rsidRDefault="00FE1312" w:rsidP="00FE1312">
            <w:pPr>
              <w:outlineLvl w:val="0"/>
            </w:pPr>
            <w:r w:rsidRPr="002B79F4">
              <w:rPr>
                <w:sz w:val="20"/>
                <w:szCs w:val="20"/>
              </w:rPr>
              <w:t xml:space="preserve">Общеотраслевые должности служащих </w:t>
            </w:r>
            <w:r>
              <w:rPr>
                <w:sz w:val="20"/>
                <w:szCs w:val="20"/>
              </w:rPr>
              <w:t>второго</w:t>
            </w:r>
            <w:r w:rsidRPr="002B79F4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от 29.05.2008</w:t>
            </w: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8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FE1312" w:rsidTr="00FE1312">
        <w:trPr>
          <w:trHeight w:val="2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12" w:rsidRPr="00FE1312" w:rsidRDefault="00FE1312" w:rsidP="00FE1312">
            <w:pPr>
              <w:outlineLvl w:val="0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Общеотраслевые должности служащих третьего уровня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от 29.05.2008</w:t>
            </w: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</w:p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FE1312" w:rsidTr="00FE1312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FE1312" w:rsidRPr="002B79F4" w:rsidRDefault="00FE1312" w:rsidP="00FE13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психолог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FE1312" w:rsidTr="00FE1312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12" w:rsidRPr="002B79F4" w:rsidRDefault="00FE1312" w:rsidP="00FE13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ведущий программист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2B79F4" w:rsidRDefault="00FE1312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FE1312" w:rsidTr="00F87824">
        <w:trPr>
          <w:trHeight w:val="48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7C2162" w:rsidRDefault="00FE1312" w:rsidP="00F8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FE1312" w:rsidTr="00F8782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12" w:rsidRDefault="00FE1312" w:rsidP="00FE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FE1312" w:rsidRDefault="00FE1312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12" w:rsidRPr="007C2162" w:rsidRDefault="00FE1312" w:rsidP="00F8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ED45D5" w:rsidTr="00ED45D5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6014A">
              <w:rPr>
                <w:sz w:val="20"/>
                <w:szCs w:val="20"/>
              </w:rPr>
              <w:t>.</w:t>
            </w: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D45D5" w:rsidRPr="00615D86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Федеральное казенное учреждение «Главное бюро медико-социальной экспертизы по Красноярскому краю» бюро № 41</w:t>
            </w: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  <w:p w:rsidR="00ED45D5" w:rsidRPr="00A6014A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A6014A" w:rsidRDefault="00ED45D5" w:rsidP="00FE131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от 06.08.2007</w:t>
            </w:r>
          </w:p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№ 526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0,27</w:t>
            </w:r>
          </w:p>
        </w:tc>
      </w:tr>
      <w:tr w:rsidR="00ED45D5" w:rsidTr="00ED45D5">
        <w:trPr>
          <w:trHeight w:val="4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Средний медицинский и фармацевтический персонал</w:t>
            </w:r>
            <w:r>
              <w:rPr>
                <w:sz w:val="20"/>
                <w:szCs w:val="20"/>
              </w:rPr>
              <w:t xml:space="preserve"> 1 квалификационный уровень:</w:t>
            </w:r>
          </w:p>
          <w:p w:rsidR="00ED45D5" w:rsidRPr="00CA2EBB" w:rsidRDefault="00ED45D5" w:rsidP="00FE131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3236">
              <w:rPr>
                <w:sz w:val="20"/>
                <w:szCs w:val="20"/>
              </w:rPr>
              <w:t>медицинский регистратор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A2EBB" w:rsidRDefault="00ED45D5" w:rsidP="00FE1312">
            <w:pPr>
              <w:jc w:val="center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от 06.08.2007</w:t>
            </w:r>
          </w:p>
          <w:p w:rsidR="00ED45D5" w:rsidRPr="00CA2EBB" w:rsidRDefault="00ED45D5" w:rsidP="00FE1312">
            <w:pPr>
              <w:jc w:val="center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№ 526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CA2EBB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ED45D5" w:rsidTr="00F87824">
        <w:trPr>
          <w:trHeight w:val="4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A2EBB" w:rsidRDefault="00ED45D5" w:rsidP="00F87824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Врачи и провизоры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A2EBB" w:rsidRDefault="00ED45D5" w:rsidP="00FE1312">
            <w:pPr>
              <w:jc w:val="center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от 06.08.2007</w:t>
            </w:r>
          </w:p>
          <w:p w:rsidR="00ED45D5" w:rsidRPr="00CA2EBB" w:rsidRDefault="00ED45D5" w:rsidP="00FE1312">
            <w:pPr>
              <w:jc w:val="center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№ 526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A2EBB" w:rsidRDefault="00ED45D5" w:rsidP="00F87824">
            <w:pPr>
              <w:jc w:val="center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0,16</w:t>
            </w:r>
          </w:p>
        </w:tc>
      </w:tr>
      <w:tr w:rsidR="00ED45D5" w:rsidTr="00ED45D5">
        <w:trPr>
          <w:trHeight w:val="5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outlineLvl w:val="0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 xml:space="preserve">Общеотраслевые должности служащих </w:t>
            </w:r>
            <w:r>
              <w:rPr>
                <w:sz w:val="20"/>
                <w:szCs w:val="20"/>
              </w:rPr>
              <w:t>первого</w:t>
            </w:r>
            <w:r w:rsidRPr="002B79F4">
              <w:rPr>
                <w:sz w:val="20"/>
                <w:szCs w:val="20"/>
              </w:rPr>
              <w:t xml:space="preserve"> уровня</w:t>
            </w:r>
            <w:r>
              <w:rPr>
                <w:sz w:val="20"/>
                <w:szCs w:val="20"/>
              </w:rPr>
              <w:t>:</w:t>
            </w:r>
          </w:p>
          <w:p w:rsidR="00ED45D5" w:rsidRPr="002B79F4" w:rsidRDefault="00ED45D5" w:rsidP="00FE1312">
            <w:pPr>
              <w:outlineLvl w:val="0"/>
            </w:pPr>
            <w:r>
              <w:rPr>
                <w:sz w:val="20"/>
                <w:szCs w:val="20"/>
              </w:rPr>
              <w:t>- делопроизводитель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2B79F4" w:rsidRDefault="00ED45D5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от 29.05.2008</w:t>
            </w:r>
          </w:p>
          <w:p w:rsidR="00ED45D5" w:rsidRPr="002B79F4" w:rsidRDefault="00ED45D5" w:rsidP="00FE1312">
            <w:pPr>
              <w:jc w:val="center"/>
              <w:rPr>
                <w:sz w:val="20"/>
                <w:szCs w:val="20"/>
              </w:rPr>
            </w:pPr>
            <w:r w:rsidRPr="002B79F4"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2B79F4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  <w:tr w:rsidR="00ED45D5" w:rsidTr="00ED45D5">
        <w:trPr>
          <w:trHeight w:val="5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outlineLvl w:val="0"/>
            </w:pPr>
            <w:r>
              <w:rPr>
                <w:sz w:val="20"/>
                <w:szCs w:val="20"/>
              </w:rPr>
              <w:t>Общеотраслевые должности служащих третьего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A2EBB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  <w:r w:rsidRPr="00CA2EBB">
              <w:rPr>
                <w:sz w:val="20"/>
                <w:szCs w:val="20"/>
              </w:rPr>
              <w:t>0,14</w:t>
            </w:r>
          </w:p>
        </w:tc>
      </w:tr>
      <w:tr w:rsidR="00ED45D5" w:rsidTr="00ED45D5">
        <w:trPr>
          <w:trHeight w:val="5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A6014A" w:rsidRDefault="00ED45D5" w:rsidP="00FE131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6014A">
              <w:rPr>
                <w:sz w:val="20"/>
                <w:szCs w:val="20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31.03.2008</w:t>
            </w:r>
          </w:p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149н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A6014A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t>1.9. Подпункт 25 пункта 3.2 приложения 2 к Положению изложить в следующей редакции:</w:t>
      </w:r>
    </w:p>
    <w:tbl>
      <w:tblPr>
        <w:tblW w:w="9877" w:type="dxa"/>
        <w:tblLook w:val="0000"/>
      </w:tblPr>
      <w:tblGrid>
        <w:gridCol w:w="567"/>
        <w:gridCol w:w="1844"/>
        <w:gridCol w:w="4643"/>
        <w:gridCol w:w="1559"/>
        <w:gridCol w:w="1264"/>
      </w:tblGrid>
      <w:tr w:rsidR="00ED45D5" w:rsidTr="00ED45D5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приказа Минздравсоц-развития РФ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Коэф-фициент</w:t>
            </w: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ДКВ</w:t>
            </w:r>
          </w:p>
        </w:tc>
      </w:tr>
      <w:tr w:rsidR="00ED45D5" w:rsidTr="00ED45D5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Управления Федеральной миграционной службы России по Красноярскому краю в г. Норильске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Общеотраслевые профессии рабочих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от 29.05.2008</w:t>
            </w: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№ 248н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0,02</w:t>
            </w:r>
          </w:p>
        </w:tc>
      </w:tr>
      <w:tr w:rsidR="00ED45D5" w:rsidTr="00ED45D5">
        <w:trPr>
          <w:trHeight w:val="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от 29.05.2008</w:t>
            </w: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№ 248н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0,30</w:t>
            </w:r>
          </w:p>
        </w:tc>
      </w:tr>
      <w:tr w:rsidR="00ED45D5" w:rsidTr="00ED45D5">
        <w:trPr>
          <w:trHeight w:val="5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outlineLvl w:val="0"/>
            </w:pPr>
            <w:r w:rsidRPr="00CB259A"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от 29.05.2008</w:t>
            </w: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0,40</w:t>
            </w:r>
          </w:p>
        </w:tc>
      </w:tr>
      <w:tr w:rsidR="00ED45D5" w:rsidTr="00ED45D5">
        <w:trPr>
          <w:trHeight w:val="5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outlineLvl w:val="0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Общеотраслевые должности служащих второго уровня:</w:t>
            </w:r>
          </w:p>
          <w:p w:rsidR="00ED45D5" w:rsidRPr="00CB259A" w:rsidRDefault="00ED45D5" w:rsidP="00FE1312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59A">
              <w:rPr>
                <w:rFonts w:ascii="Times New Roman" w:hAnsi="Times New Roman" w:cs="Times New Roman"/>
              </w:rPr>
              <w:t xml:space="preserve">- </w:t>
            </w:r>
            <w:r w:rsidRPr="00CB259A">
              <w:rPr>
                <w:rFonts w:ascii="Times New Roman" w:hAnsi="Times New Roman" w:cs="Times New Roman"/>
                <w:color w:val="auto"/>
              </w:rPr>
              <w:t>специалист паспортно-визовой работы</w:t>
            </w:r>
          </w:p>
          <w:p w:rsidR="00ED45D5" w:rsidRPr="00CB259A" w:rsidRDefault="00ED45D5" w:rsidP="00FE1312">
            <w:pPr>
              <w:pStyle w:val="ConsPlusCell"/>
              <w:jc w:val="both"/>
            </w:pPr>
            <w:r w:rsidRPr="00CB259A">
              <w:rPr>
                <w:rFonts w:ascii="Times New Roman" w:hAnsi="Times New Roman" w:cs="Times New Roman"/>
                <w:color w:val="auto"/>
              </w:rPr>
              <w:t>- старший специалист паспортно-визовой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от 29.05.2008</w:t>
            </w: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0,55</w:t>
            </w:r>
          </w:p>
          <w:p w:rsidR="00ED45D5" w:rsidRPr="00CB259A" w:rsidRDefault="00ED45D5" w:rsidP="00FE1312">
            <w:pPr>
              <w:jc w:val="center"/>
              <w:rPr>
                <w:sz w:val="20"/>
                <w:szCs w:val="20"/>
              </w:rPr>
            </w:pPr>
            <w:r w:rsidRPr="00CB259A">
              <w:rPr>
                <w:sz w:val="20"/>
                <w:szCs w:val="20"/>
              </w:rPr>
              <w:t>0,55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  <w:r>
        <w:rPr>
          <w:szCs w:val="26"/>
        </w:rPr>
        <w:lastRenderedPageBreak/>
        <w:t>1.10. Подпункт 29 пункта 3.2 приложения 2 к Положению изложить в следующей редакции:</w:t>
      </w:r>
    </w:p>
    <w:tbl>
      <w:tblPr>
        <w:tblW w:w="9877" w:type="dxa"/>
        <w:tblLook w:val="0000"/>
      </w:tblPr>
      <w:tblGrid>
        <w:gridCol w:w="567"/>
        <w:gridCol w:w="1844"/>
        <w:gridCol w:w="4643"/>
        <w:gridCol w:w="1559"/>
        <w:gridCol w:w="1264"/>
      </w:tblGrid>
      <w:tr w:rsidR="00ED45D5" w:rsidTr="005A6A4A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приказа Минздравсоц-развития РФ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Коэф-фициент</w:t>
            </w:r>
          </w:p>
          <w:p w:rsidR="00ED45D5" w:rsidRDefault="00ED45D5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ДКВ</w:t>
            </w:r>
          </w:p>
        </w:tc>
      </w:tr>
      <w:tr w:rsidR="009B6923" w:rsidTr="005A6A4A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Федерации по Красноярскому краю»</w:t>
            </w: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Общеотраслевые должности служащих третьего уровня: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инженер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по кадрам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инженер-электроник 2 категории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бухгалтер 1 категории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9B6923" w:rsidTr="005A6A4A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инженер-электроник 1 категории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9B6923" w:rsidTr="005A6A4A">
        <w:trPr>
          <w:trHeight w:val="2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FE1312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2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бухгалтер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9B6923" w:rsidTr="005A6A4A">
        <w:trPr>
          <w:trHeight w:val="1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3" w:rsidRDefault="009B6923" w:rsidP="009B69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Общеотраслевые должности служащих второго уровня: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9B6923" w:rsidRDefault="009B6923" w:rsidP="009B69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9B6923" w:rsidRDefault="009B6923" w:rsidP="009B69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диспетчер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9B6923" w:rsidRDefault="009B6923" w:rsidP="009B69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9B6923" w:rsidRDefault="009B6923" w:rsidP="009B69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9B6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заведующий хозяйством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Pr="009B6923" w:rsidRDefault="009B6923" w:rsidP="009B69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1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механик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</w:tr>
      <w:tr w:rsidR="009B6923" w:rsidTr="005A6A4A">
        <w:trPr>
          <w:trHeight w:val="4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23" w:rsidRDefault="009B6923" w:rsidP="00FE1312">
            <w:pPr>
              <w:outlineLvl w:val="0"/>
            </w:pPr>
            <w:r>
              <w:rPr>
                <w:sz w:val="20"/>
                <w:szCs w:val="20"/>
              </w:rPr>
              <w:t>Общеотраслевые должности служащих первого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247н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9B6923" w:rsidTr="005A6A4A">
        <w:trPr>
          <w:trHeight w:val="20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3" w:rsidRPr="009B6923" w:rsidRDefault="009B6923" w:rsidP="00FE1312">
            <w:r>
              <w:rPr>
                <w:sz w:val="20"/>
                <w:szCs w:val="20"/>
              </w:rPr>
              <w:t>Общеотраслевые профессии рабочих второго уровня: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29.05.2008</w:t>
            </w:r>
          </w:p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  <w:p w:rsidR="009B6923" w:rsidRDefault="009B6923" w:rsidP="009B6923">
            <w:pPr>
              <w:jc w:val="center"/>
              <w:rPr>
                <w:sz w:val="20"/>
                <w:szCs w:val="20"/>
              </w:rPr>
            </w:pPr>
          </w:p>
        </w:tc>
      </w:tr>
      <w:tr w:rsidR="009B6923" w:rsidTr="005A6A4A">
        <w:trPr>
          <w:trHeight w:val="2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9B6923">
            <w:pPr>
              <w:rPr>
                <w:sz w:val="20"/>
                <w:szCs w:val="20"/>
              </w:rPr>
            </w:pPr>
            <w:r w:rsidRPr="001E0152">
              <w:rPr>
                <w:sz w:val="20"/>
                <w:szCs w:val="20"/>
              </w:rPr>
              <w:t>- водитель автомобиля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9B6923" w:rsidTr="005A6A4A">
        <w:trPr>
          <w:trHeight w:val="2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9B6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газосварщик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9B6923" w:rsidTr="005A6A4A">
        <w:trPr>
          <w:trHeight w:val="2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9B6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столяр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9B6923" w:rsidTr="005A6A4A">
        <w:trPr>
          <w:trHeight w:val="2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9B6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слесарь-сантехник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9B6923" w:rsidTr="005A6A4A">
        <w:trPr>
          <w:trHeight w:val="20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rPr>
                <w:sz w:val="20"/>
                <w:szCs w:val="20"/>
              </w:rPr>
            </w:pPr>
            <w:r w:rsidRPr="001E0152">
              <w:rPr>
                <w:sz w:val="20"/>
                <w:szCs w:val="20"/>
              </w:rPr>
              <w:t>- слесарь по ремонту автомобилей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3" w:rsidRDefault="009B6923" w:rsidP="00FE1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</w:tbl>
    <w:p w:rsidR="00ED45D5" w:rsidRDefault="00ED45D5" w:rsidP="00ED45D5">
      <w:pPr>
        <w:ind w:firstLine="709"/>
        <w:contextualSpacing/>
        <w:rPr>
          <w:szCs w:val="26"/>
        </w:rPr>
      </w:pPr>
    </w:p>
    <w:p w:rsidR="00ED45D5" w:rsidRDefault="00ED45D5" w:rsidP="00ED45D5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решения возложить на председателя комиссии Городского Совета по бюджету и собственности В.В. Цюпко.</w:t>
      </w:r>
    </w:p>
    <w:p w:rsidR="00ED45D5" w:rsidRDefault="00ED45D5" w:rsidP="005A6A4A">
      <w:pPr>
        <w:ind w:firstLine="709"/>
        <w:rPr>
          <w:szCs w:val="26"/>
        </w:rPr>
      </w:pPr>
      <w:r w:rsidRPr="00C43D10">
        <w:rPr>
          <w:szCs w:val="26"/>
        </w:rPr>
        <w:t xml:space="preserve">3. </w:t>
      </w:r>
      <w:r w:rsidR="009C6BCE">
        <w:rPr>
          <w:szCs w:val="26"/>
        </w:rPr>
        <w:t>Р</w:t>
      </w:r>
      <w:r w:rsidRPr="00C43D10">
        <w:rPr>
          <w:szCs w:val="26"/>
        </w:rPr>
        <w:t xml:space="preserve">ешение вступает в силу </w:t>
      </w:r>
      <w:r w:rsidR="005A6A4A">
        <w:rPr>
          <w:szCs w:val="26"/>
        </w:rPr>
        <w:t>через</w:t>
      </w:r>
      <w:r w:rsidRPr="00C43D10">
        <w:rPr>
          <w:szCs w:val="26"/>
        </w:rPr>
        <w:t xml:space="preserve"> </w:t>
      </w:r>
      <w:r w:rsidR="009C6BCE">
        <w:rPr>
          <w:szCs w:val="26"/>
        </w:rPr>
        <w:t>десят</w:t>
      </w:r>
      <w:r w:rsidR="005A6A4A">
        <w:rPr>
          <w:szCs w:val="26"/>
        </w:rPr>
        <w:t>ь</w:t>
      </w:r>
      <w:r w:rsidRPr="00C43D10">
        <w:rPr>
          <w:szCs w:val="26"/>
        </w:rPr>
        <w:t xml:space="preserve"> дней с</w:t>
      </w:r>
      <w:r w:rsidR="005A6A4A">
        <w:rPr>
          <w:szCs w:val="26"/>
        </w:rPr>
        <w:t>о дня официального</w:t>
      </w:r>
      <w:r w:rsidRPr="00C43D10">
        <w:rPr>
          <w:szCs w:val="26"/>
        </w:rPr>
        <w:t xml:space="preserve"> опубликования и распространяет свое действие</w:t>
      </w:r>
      <w:r>
        <w:rPr>
          <w:szCs w:val="26"/>
        </w:rPr>
        <w:t>:</w:t>
      </w:r>
    </w:p>
    <w:p w:rsidR="00ED45D5" w:rsidRDefault="00ED45D5" w:rsidP="00ED45D5">
      <w:pPr>
        <w:ind w:firstLine="709"/>
        <w:rPr>
          <w:szCs w:val="26"/>
        </w:rPr>
      </w:pPr>
      <w:r>
        <w:rPr>
          <w:szCs w:val="26"/>
        </w:rPr>
        <w:t>- по пунктам 1.1, 1.3, 1.5 на правоотношения, возникшие с 01.01.2015;</w:t>
      </w:r>
    </w:p>
    <w:p w:rsidR="00ED45D5" w:rsidRDefault="00ED45D5" w:rsidP="00ED45D5">
      <w:pPr>
        <w:ind w:firstLine="709"/>
        <w:rPr>
          <w:szCs w:val="26"/>
        </w:rPr>
      </w:pPr>
      <w:r>
        <w:rPr>
          <w:szCs w:val="26"/>
        </w:rPr>
        <w:t>- по пунктам 1.6, 1.8, 1.9 на правоотношения, возникшие с 01.04.2015;</w:t>
      </w:r>
    </w:p>
    <w:p w:rsidR="00ED45D5" w:rsidRDefault="00ED45D5" w:rsidP="00ED45D5">
      <w:pPr>
        <w:ind w:firstLine="709"/>
        <w:rPr>
          <w:szCs w:val="26"/>
        </w:rPr>
      </w:pPr>
      <w:r w:rsidRPr="009334B7">
        <w:rPr>
          <w:szCs w:val="26"/>
        </w:rPr>
        <w:t>- по пунктам 1.2, 1.4 на правоотношения, возникшие с 20.0</w:t>
      </w:r>
      <w:r>
        <w:rPr>
          <w:szCs w:val="26"/>
        </w:rPr>
        <w:t>5</w:t>
      </w:r>
      <w:r w:rsidRPr="009334B7">
        <w:rPr>
          <w:szCs w:val="26"/>
        </w:rPr>
        <w:t>.2015;</w:t>
      </w:r>
    </w:p>
    <w:p w:rsidR="00ED45D5" w:rsidRDefault="00ED45D5" w:rsidP="00ED45D5">
      <w:pPr>
        <w:ind w:firstLine="709"/>
        <w:rPr>
          <w:szCs w:val="26"/>
        </w:rPr>
      </w:pPr>
      <w:r>
        <w:rPr>
          <w:szCs w:val="26"/>
        </w:rPr>
        <w:t>- по пункту 1.7 на правоотношения, возникшие с 01.05.2015;</w:t>
      </w:r>
    </w:p>
    <w:p w:rsidR="00ED45D5" w:rsidRDefault="00ED45D5" w:rsidP="00ED45D5">
      <w:pPr>
        <w:ind w:firstLine="709"/>
        <w:rPr>
          <w:szCs w:val="26"/>
        </w:rPr>
      </w:pPr>
      <w:r>
        <w:rPr>
          <w:szCs w:val="26"/>
        </w:rPr>
        <w:t>- по пункту 1.10 на правоотношения, возникшие с 01.05.2015</w:t>
      </w:r>
      <w:r w:rsidR="009C6BCE">
        <w:rPr>
          <w:szCs w:val="26"/>
        </w:rPr>
        <w:t>,</w:t>
      </w:r>
      <w:r>
        <w:rPr>
          <w:szCs w:val="26"/>
        </w:rPr>
        <w:t xml:space="preserve"> за исключением изменений в отношении должности «специалист по кадрам», распространяющих свое действие на правоотношения, возникшие с 01.04.2015.</w:t>
      </w:r>
    </w:p>
    <w:p w:rsidR="00ED45D5" w:rsidRDefault="00ED45D5" w:rsidP="00ED45D5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C6BC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ешение опубликовать в газете «Заполярная правда».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D8773B" w:rsidRDefault="00D8773B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8773B" w:rsidTr="00D8773B">
        <w:tc>
          <w:tcPr>
            <w:tcW w:w="4643" w:type="dxa"/>
            <w:hideMark/>
          </w:tcPr>
          <w:p w:rsidR="00D8773B" w:rsidRDefault="00D8773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D8773B" w:rsidRDefault="00D8773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D8773B">
      <w:pPr>
        <w:numPr>
          <w:ilvl w:val="12"/>
          <w:numId w:val="0"/>
        </w:numPr>
        <w:ind w:right="-1"/>
      </w:pPr>
    </w:p>
    <w:sectPr w:rsidR="00124329" w:rsidSect="00020650">
      <w:footerReference w:type="default" r:id="rId9"/>
      <w:pgSz w:w="11906" w:h="16838" w:code="9"/>
      <w:pgMar w:top="1077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1D" w:rsidRDefault="0079251D" w:rsidP="00171B74">
      <w:r>
        <w:separator/>
      </w:r>
    </w:p>
  </w:endnote>
  <w:endnote w:type="continuationSeparator" w:id="1">
    <w:p w:rsidR="0079251D" w:rsidRDefault="0079251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FE1312" w:rsidRDefault="000C27E9">
        <w:pPr>
          <w:pStyle w:val="af1"/>
          <w:jc w:val="center"/>
        </w:pPr>
        <w:fldSimple w:instr=" PAGE   \* MERGEFORMAT ">
          <w:r w:rsidR="00D8773B">
            <w:rPr>
              <w:noProof/>
            </w:rPr>
            <w:t>4</w:t>
          </w:r>
        </w:fldSimple>
      </w:p>
    </w:sdtContent>
  </w:sdt>
  <w:p w:rsidR="00FE1312" w:rsidRDefault="00FE131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1D" w:rsidRDefault="0079251D" w:rsidP="00171B74">
      <w:r>
        <w:separator/>
      </w:r>
    </w:p>
  </w:footnote>
  <w:footnote w:type="continuationSeparator" w:id="1">
    <w:p w:rsidR="0079251D" w:rsidRDefault="0079251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C27E9"/>
    <w:rsid w:val="000D0E0D"/>
    <w:rsid w:val="000E0830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03B5"/>
    <w:rsid w:val="003B2B0F"/>
    <w:rsid w:val="003D447D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A6A4A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06E0F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7154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51D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00CD0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B6923"/>
    <w:rsid w:val="009C0EA5"/>
    <w:rsid w:val="009C6BCE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4744"/>
    <w:rsid w:val="00A92A88"/>
    <w:rsid w:val="00AB24B2"/>
    <w:rsid w:val="00AB4B7B"/>
    <w:rsid w:val="00AB57EC"/>
    <w:rsid w:val="00AB6B74"/>
    <w:rsid w:val="00AB70B3"/>
    <w:rsid w:val="00AD3D20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5DC3"/>
    <w:rsid w:val="00B5636E"/>
    <w:rsid w:val="00B56BB1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0F23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E3414"/>
    <w:rsid w:val="00CF136B"/>
    <w:rsid w:val="00CF5096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633F1"/>
    <w:rsid w:val="00D74617"/>
    <w:rsid w:val="00D75881"/>
    <w:rsid w:val="00D83693"/>
    <w:rsid w:val="00D873C1"/>
    <w:rsid w:val="00D8773B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28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7792F"/>
    <w:rsid w:val="00E81E68"/>
    <w:rsid w:val="00E94869"/>
    <w:rsid w:val="00E97FC2"/>
    <w:rsid w:val="00EB6A5A"/>
    <w:rsid w:val="00EC4A2D"/>
    <w:rsid w:val="00EC7ABD"/>
    <w:rsid w:val="00ED025B"/>
    <w:rsid w:val="00ED45D5"/>
    <w:rsid w:val="00EE352F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5F83"/>
    <w:rsid w:val="00F77110"/>
    <w:rsid w:val="00F80C9A"/>
    <w:rsid w:val="00F813D2"/>
    <w:rsid w:val="00F83F86"/>
    <w:rsid w:val="00F87824"/>
    <w:rsid w:val="00F919E4"/>
    <w:rsid w:val="00F948F2"/>
    <w:rsid w:val="00F95736"/>
    <w:rsid w:val="00FD3856"/>
    <w:rsid w:val="00FD527E"/>
    <w:rsid w:val="00FE1312"/>
    <w:rsid w:val="00FE31A9"/>
    <w:rsid w:val="00FE694F"/>
    <w:rsid w:val="00FE7090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Cell">
    <w:name w:val="ConsCell"/>
    <w:rsid w:val="00ED45D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ED45D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5">
    <w:name w:val="No Spacing"/>
    <w:uiPriority w:val="1"/>
    <w:qFormat/>
    <w:rsid w:val="00ED45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453F-1B84-44FA-A566-94EDCD67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15</cp:revision>
  <cp:lastPrinted>2015-05-20T06:09:00Z</cp:lastPrinted>
  <dcterms:created xsi:type="dcterms:W3CDTF">2015-05-15T11:58:00Z</dcterms:created>
  <dcterms:modified xsi:type="dcterms:W3CDTF">2015-05-20T09:20:00Z</dcterms:modified>
</cp:coreProperties>
</file>