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978FA" w:rsidRDefault="004978FA" w:rsidP="004978FA">
      <w:pPr>
        <w:pStyle w:val="ConsNormal"/>
        <w:widowControl/>
        <w:ind w:firstLine="0"/>
        <w:jc w:val="center"/>
        <w:rPr>
          <w:rFonts w:ascii="Times New Roman" w:hAnsi="Times New Roman" w:cs="Times New Roman"/>
          <w:sz w:val="16"/>
          <w:szCs w:val="16"/>
        </w:rPr>
      </w:pPr>
      <w:r w:rsidRPr="00727F40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518160" cy="61722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" cy="61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78FA" w:rsidRPr="00E438EF" w:rsidRDefault="004978FA" w:rsidP="004978FA">
      <w:pPr>
        <w:pStyle w:val="ConsNormal"/>
        <w:widowControl/>
        <w:ind w:firstLine="0"/>
        <w:jc w:val="center"/>
        <w:rPr>
          <w:rFonts w:ascii="Times New Roman" w:hAnsi="Times New Roman" w:cs="Times New Roman"/>
          <w:sz w:val="16"/>
          <w:szCs w:val="16"/>
        </w:rPr>
      </w:pPr>
      <w:r w:rsidRPr="00E438EF">
        <w:rPr>
          <w:rFonts w:ascii="Times New Roman" w:hAnsi="Times New Roman" w:cs="Times New Roman"/>
          <w:sz w:val="16"/>
          <w:szCs w:val="16"/>
        </w:rPr>
        <w:t>РОССИЙСКАЯ ФЕДЕРАЦИЯ</w:t>
      </w:r>
    </w:p>
    <w:p w:rsidR="004978FA" w:rsidRDefault="004978FA" w:rsidP="004978FA">
      <w:pPr>
        <w:jc w:val="center"/>
        <w:rPr>
          <w:sz w:val="16"/>
          <w:szCs w:val="16"/>
        </w:rPr>
      </w:pPr>
      <w:r w:rsidRPr="00E438EF">
        <w:rPr>
          <w:sz w:val="16"/>
          <w:szCs w:val="16"/>
        </w:rPr>
        <w:t>КРАСНОЯРСКИЙ КРАЙ</w:t>
      </w:r>
    </w:p>
    <w:p w:rsidR="004978FA" w:rsidRDefault="004978FA" w:rsidP="004978FA">
      <w:pPr>
        <w:jc w:val="center"/>
      </w:pPr>
    </w:p>
    <w:p w:rsidR="004978FA" w:rsidRDefault="004978FA" w:rsidP="004978FA">
      <w:pPr>
        <w:jc w:val="center"/>
        <w:rPr>
          <w:b/>
          <w:i/>
        </w:rPr>
      </w:pPr>
      <w:r>
        <w:t>НОРИЛЬСКИЙ ГОРОДСКОЙ СОВЕТ ДЕПУТАТОВ</w:t>
      </w:r>
    </w:p>
    <w:p w:rsidR="004978FA" w:rsidRPr="00994AB0" w:rsidRDefault="004978FA" w:rsidP="004978FA">
      <w:pPr>
        <w:jc w:val="center"/>
        <w:rPr>
          <w:rFonts w:ascii="Bookman Old Style" w:hAnsi="Bookman Old Style"/>
          <w:spacing w:val="20"/>
          <w:sz w:val="24"/>
        </w:rPr>
      </w:pPr>
    </w:p>
    <w:p w:rsidR="004978FA" w:rsidRDefault="004978FA" w:rsidP="004978FA">
      <w:pPr>
        <w:jc w:val="center"/>
        <w:rPr>
          <w:rFonts w:ascii="Bookman Old Style" w:hAnsi="Bookman Old Style"/>
          <w:spacing w:val="20"/>
          <w:sz w:val="32"/>
        </w:rPr>
      </w:pPr>
      <w:r>
        <w:rPr>
          <w:rFonts w:ascii="Bookman Old Style" w:hAnsi="Bookman Old Style"/>
          <w:spacing w:val="20"/>
          <w:sz w:val="32"/>
        </w:rPr>
        <w:t>Р Е Ш Е Н И Е</w:t>
      </w:r>
    </w:p>
    <w:p w:rsidR="004978FA" w:rsidRDefault="004978FA" w:rsidP="004978FA">
      <w:pPr>
        <w:jc w:val="center"/>
        <w:rPr>
          <w:rFonts w:ascii="Bookman Old Style" w:hAnsi="Bookman Old Style"/>
          <w:spacing w:val="20"/>
          <w:sz w:val="32"/>
        </w:rPr>
      </w:pPr>
    </w:p>
    <w:p w:rsidR="004978FA" w:rsidRPr="00A4100F" w:rsidRDefault="00DA2E27" w:rsidP="004978FA">
      <w:pPr>
        <w:pStyle w:val="aa"/>
        <w:jc w:val="both"/>
        <w:rPr>
          <w:b w:val="0"/>
          <w:sz w:val="26"/>
          <w:szCs w:val="26"/>
        </w:rPr>
      </w:pPr>
      <w:r>
        <w:rPr>
          <w:b w:val="0"/>
          <w:sz w:val="26"/>
          <w:szCs w:val="26"/>
        </w:rPr>
        <w:t xml:space="preserve">16 мая </w:t>
      </w:r>
      <w:r w:rsidR="004978FA">
        <w:rPr>
          <w:b w:val="0"/>
          <w:sz w:val="26"/>
          <w:szCs w:val="26"/>
        </w:rPr>
        <w:t>2023 года</w:t>
      </w:r>
      <w:r w:rsidR="004978FA">
        <w:rPr>
          <w:b w:val="0"/>
          <w:sz w:val="26"/>
          <w:szCs w:val="26"/>
        </w:rPr>
        <w:tab/>
      </w:r>
      <w:r w:rsidR="004978FA">
        <w:rPr>
          <w:b w:val="0"/>
          <w:sz w:val="26"/>
          <w:szCs w:val="26"/>
        </w:rPr>
        <w:tab/>
      </w:r>
      <w:r w:rsidR="004978FA">
        <w:rPr>
          <w:b w:val="0"/>
          <w:sz w:val="26"/>
          <w:szCs w:val="26"/>
        </w:rPr>
        <w:tab/>
      </w:r>
      <w:r w:rsidR="004978FA">
        <w:rPr>
          <w:b w:val="0"/>
          <w:sz w:val="26"/>
          <w:szCs w:val="26"/>
        </w:rPr>
        <w:tab/>
      </w:r>
      <w:r w:rsidR="004978FA">
        <w:rPr>
          <w:b w:val="0"/>
          <w:sz w:val="26"/>
          <w:szCs w:val="26"/>
        </w:rPr>
        <w:tab/>
      </w:r>
      <w:r w:rsidR="004978FA">
        <w:rPr>
          <w:b w:val="0"/>
          <w:sz w:val="26"/>
          <w:szCs w:val="26"/>
        </w:rPr>
        <w:tab/>
        <w:t xml:space="preserve">                      </w:t>
      </w:r>
      <w:r>
        <w:rPr>
          <w:b w:val="0"/>
          <w:sz w:val="26"/>
          <w:szCs w:val="26"/>
        </w:rPr>
        <w:t xml:space="preserve">            №</w:t>
      </w:r>
      <w:r w:rsidR="00BB607F">
        <w:rPr>
          <w:b w:val="0"/>
          <w:sz w:val="26"/>
          <w:szCs w:val="26"/>
        </w:rPr>
        <w:t xml:space="preserve"> 7/6–177</w:t>
      </w:r>
    </w:p>
    <w:p w:rsidR="008C04F8" w:rsidRPr="008C04F8" w:rsidRDefault="008C04F8" w:rsidP="008C04F8">
      <w:pPr>
        <w:autoSpaceDE w:val="0"/>
        <w:autoSpaceDN w:val="0"/>
        <w:adjustRightInd w:val="0"/>
        <w:jc w:val="center"/>
        <w:rPr>
          <w:rFonts w:eastAsia="Times New Roman" w:cs="Times New Roman"/>
          <w:b/>
          <w:bCs/>
          <w:szCs w:val="26"/>
          <w:lang w:eastAsia="ru-RU"/>
        </w:rPr>
      </w:pPr>
    </w:p>
    <w:p w:rsidR="008C04F8" w:rsidRPr="008C04F8" w:rsidRDefault="008C04F8" w:rsidP="004978FA">
      <w:pPr>
        <w:jc w:val="center"/>
        <w:rPr>
          <w:lang w:eastAsia="ru-RU"/>
        </w:rPr>
      </w:pPr>
      <w:r w:rsidRPr="004978FA">
        <w:t>О внесении изменений в решение Городск</w:t>
      </w:r>
      <w:r w:rsidR="00DA2E27">
        <w:t>ого Совета от 19.02.2019 № 11/5–</w:t>
      </w:r>
      <w:r w:rsidRPr="004978FA">
        <w:t>247 «Об</w:t>
      </w:r>
      <w:r w:rsidRPr="008C04F8">
        <w:rPr>
          <w:lang w:eastAsia="ru-RU"/>
        </w:rPr>
        <w:t xml:space="preserve"> утверждении Правил благоустройства территории муниципального образования город Норильск»</w:t>
      </w:r>
    </w:p>
    <w:p w:rsidR="008C04F8" w:rsidRPr="008C04F8" w:rsidRDefault="008C04F8" w:rsidP="008C04F8">
      <w:pPr>
        <w:autoSpaceDE w:val="0"/>
        <w:autoSpaceDN w:val="0"/>
        <w:adjustRightInd w:val="0"/>
        <w:rPr>
          <w:rFonts w:eastAsia="Times New Roman" w:cs="Times New Roman"/>
          <w:b/>
          <w:bCs/>
          <w:szCs w:val="26"/>
          <w:lang w:eastAsia="ru-RU"/>
        </w:rPr>
      </w:pPr>
    </w:p>
    <w:p w:rsidR="008C04F8" w:rsidRPr="008C04F8" w:rsidRDefault="008C04F8" w:rsidP="008C04F8">
      <w:pPr>
        <w:autoSpaceDE w:val="0"/>
        <w:autoSpaceDN w:val="0"/>
        <w:adjustRightInd w:val="0"/>
        <w:ind w:firstLine="708"/>
        <w:rPr>
          <w:rFonts w:cs="Times New Roman"/>
          <w:szCs w:val="26"/>
        </w:rPr>
      </w:pPr>
      <w:r w:rsidRPr="008C04F8">
        <w:rPr>
          <w:rFonts w:cs="Times New Roman"/>
          <w:szCs w:val="26"/>
        </w:rPr>
        <w:t>В соо</w:t>
      </w:r>
      <w:r w:rsidR="004A4E87">
        <w:rPr>
          <w:rFonts w:cs="Times New Roman"/>
          <w:szCs w:val="26"/>
        </w:rPr>
        <w:t xml:space="preserve">тветствии с </w:t>
      </w:r>
      <w:r w:rsidR="00DA2E27">
        <w:rPr>
          <w:rFonts w:cs="Times New Roman"/>
          <w:szCs w:val="26"/>
        </w:rPr>
        <w:t>Федеральным законом от 06.10.2003 № 131–</w:t>
      </w:r>
      <w:r w:rsidRPr="008C04F8">
        <w:rPr>
          <w:rFonts w:cs="Times New Roman"/>
          <w:szCs w:val="26"/>
        </w:rPr>
        <w:t xml:space="preserve">ФЗ </w:t>
      </w:r>
      <w:r>
        <w:rPr>
          <w:rFonts w:cs="Times New Roman"/>
          <w:szCs w:val="26"/>
        </w:rPr>
        <w:t>«</w:t>
      </w:r>
      <w:r w:rsidRPr="008C04F8">
        <w:rPr>
          <w:rFonts w:cs="Times New Roman"/>
          <w:szCs w:val="26"/>
        </w:rPr>
        <w:t>Об общих принципах организации местного самоуправления в Российской Федерации</w:t>
      </w:r>
      <w:r>
        <w:rPr>
          <w:rFonts w:cs="Times New Roman"/>
          <w:szCs w:val="26"/>
        </w:rPr>
        <w:t xml:space="preserve">», </w:t>
      </w:r>
      <w:r w:rsidRPr="008C04F8">
        <w:rPr>
          <w:rFonts w:cs="Times New Roman"/>
          <w:szCs w:val="26"/>
        </w:rPr>
        <w:t>статьей 28 Устава городского округа город Норильск</w:t>
      </w:r>
      <w:r w:rsidR="004978FA">
        <w:rPr>
          <w:rFonts w:cs="Times New Roman"/>
          <w:szCs w:val="26"/>
        </w:rPr>
        <w:t xml:space="preserve"> Красноярского края</w:t>
      </w:r>
      <w:r w:rsidR="000A282A">
        <w:rPr>
          <w:rFonts w:cs="Times New Roman"/>
          <w:szCs w:val="26"/>
        </w:rPr>
        <w:t>, Городской С</w:t>
      </w:r>
      <w:r w:rsidRPr="008C04F8">
        <w:rPr>
          <w:rFonts w:cs="Times New Roman"/>
          <w:szCs w:val="26"/>
        </w:rPr>
        <w:t xml:space="preserve">овет </w:t>
      </w:r>
    </w:p>
    <w:p w:rsidR="004978FA" w:rsidRDefault="004978FA" w:rsidP="008C04F8">
      <w:pPr>
        <w:autoSpaceDE w:val="0"/>
        <w:autoSpaceDN w:val="0"/>
        <w:adjustRightInd w:val="0"/>
        <w:ind w:firstLine="708"/>
        <w:rPr>
          <w:rFonts w:cs="Times New Roman"/>
          <w:szCs w:val="26"/>
        </w:rPr>
      </w:pPr>
    </w:p>
    <w:p w:rsidR="008C04F8" w:rsidRPr="004978FA" w:rsidRDefault="008C04F8" w:rsidP="008C04F8">
      <w:pPr>
        <w:autoSpaceDE w:val="0"/>
        <w:autoSpaceDN w:val="0"/>
        <w:adjustRightInd w:val="0"/>
        <w:ind w:firstLine="708"/>
        <w:rPr>
          <w:rFonts w:cs="Times New Roman"/>
          <w:b/>
          <w:szCs w:val="26"/>
        </w:rPr>
      </w:pPr>
      <w:r w:rsidRPr="004978FA">
        <w:rPr>
          <w:rFonts w:cs="Times New Roman"/>
          <w:b/>
          <w:szCs w:val="26"/>
        </w:rPr>
        <w:t>РЕШИЛ:</w:t>
      </w:r>
    </w:p>
    <w:p w:rsidR="008C04F8" w:rsidRPr="008C04F8" w:rsidRDefault="008C04F8" w:rsidP="008C04F8">
      <w:pPr>
        <w:autoSpaceDE w:val="0"/>
        <w:autoSpaceDN w:val="0"/>
        <w:adjustRightInd w:val="0"/>
        <w:ind w:firstLine="708"/>
        <w:rPr>
          <w:rFonts w:cs="Times New Roman"/>
          <w:szCs w:val="26"/>
        </w:rPr>
      </w:pPr>
    </w:p>
    <w:p w:rsidR="008C04F8" w:rsidRDefault="008C04F8" w:rsidP="008C04F8">
      <w:pPr>
        <w:autoSpaceDE w:val="0"/>
        <w:autoSpaceDN w:val="0"/>
        <w:adjustRightInd w:val="0"/>
        <w:ind w:firstLine="709"/>
        <w:rPr>
          <w:rFonts w:cs="Times New Roman"/>
          <w:szCs w:val="26"/>
        </w:rPr>
      </w:pPr>
      <w:r w:rsidRPr="008C04F8">
        <w:rPr>
          <w:rFonts w:cs="Times New Roman"/>
          <w:szCs w:val="26"/>
        </w:rPr>
        <w:t>1. Внести в Правила благоустройства территории муниципального образования город Норильск</w:t>
      </w:r>
      <w:r w:rsidR="00365D91">
        <w:rPr>
          <w:rFonts w:cs="Times New Roman"/>
          <w:szCs w:val="26"/>
        </w:rPr>
        <w:t>,</w:t>
      </w:r>
      <w:r w:rsidRPr="008C04F8">
        <w:rPr>
          <w:rFonts w:cs="Times New Roman"/>
          <w:szCs w:val="26"/>
        </w:rPr>
        <w:t xml:space="preserve"> утвержденные </w:t>
      </w:r>
      <w:r w:rsidR="004A4E87">
        <w:rPr>
          <w:rFonts w:cs="Times New Roman"/>
          <w:szCs w:val="26"/>
        </w:rPr>
        <w:t>р</w:t>
      </w:r>
      <w:r w:rsidRPr="008C04F8">
        <w:rPr>
          <w:rFonts w:cs="Times New Roman"/>
          <w:szCs w:val="26"/>
        </w:rPr>
        <w:t xml:space="preserve">ешением </w:t>
      </w:r>
      <w:r w:rsidR="00DA2E27">
        <w:rPr>
          <w:rFonts w:cs="Times New Roman"/>
          <w:szCs w:val="26"/>
        </w:rPr>
        <w:t>Городского Совета от 19.02.2019 № 11/5–</w:t>
      </w:r>
      <w:r w:rsidRPr="008C04F8">
        <w:rPr>
          <w:rFonts w:cs="Times New Roman"/>
          <w:szCs w:val="26"/>
        </w:rPr>
        <w:t>247 (далее – Правила), следующие изменения: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 w:rsidRPr="00875428">
        <w:rPr>
          <w:szCs w:val="26"/>
        </w:rPr>
        <w:t>1.1</w:t>
      </w:r>
      <w:r>
        <w:rPr>
          <w:szCs w:val="26"/>
        </w:rPr>
        <w:t xml:space="preserve">. </w:t>
      </w:r>
      <w:r w:rsidRPr="00875428">
        <w:rPr>
          <w:szCs w:val="26"/>
        </w:rPr>
        <w:t>Дополнить пункт 1 раздела</w:t>
      </w:r>
      <w:r>
        <w:rPr>
          <w:szCs w:val="26"/>
        </w:rPr>
        <w:t xml:space="preserve"> 1.2</w:t>
      </w:r>
      <w:r w:rsidRPr="00875428">
        <w:rPr>
          <w:szCs w:val="26"/>
        </w:rPr>
        <w:t xml:space="preserve"> Правил новым абзацем тридцать пятым следующего содержания:</w:t>
      </w:r>
    </w:p>
    <w:p w:rsidR="00132D9E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 w:rsidRPr="00875428">
        <w:rPr>
          <w:szCs w:val="26"/>
        </w:rPr>
        <w:t>«модельная зона – это территория муниципального образования город Норильск, границы которой определяются правовым актом Администрации города Норильска, издаваемым Главой города Норильска или иным уполномоченным им лицом, определяемая для выполнения комплекса работ и организационно-технических мероприятий, направленных на восстановление (обновление, изменение) внешнего облика объектов и элементов благоустройства в целях формирования визуально благоприятного и комфортного архитектурного облика территории муниципального образования город Норильск;».</w:t>
      </w:r>
    </w:p>
    <w:p w:rsidR="00132D9E" w:rsidRPr="00875428" w:rsidRDefault="00132D9E" w:rsidP="001F6B20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 xml:space="preserve">1.2. </w:t>
      </w:r>
      <w:r w:rsidRPr="00875428">
        <w:rPr>
          <w:szCs w:val="26"/>
        </w:rPr>
        <w:t xml:space="preserve">Приложение № 3 </w:t>
      </w:r>
      <w:r>
        <w:rPr>
          <w:szCs w:val="26"/>
        </w:rPr>
        <w:t xml:space="preserve">к </w:t>
      </w:r>
      <w:r w:rsidRPr="00875428">
        <w:rPr>
          <w:szCs w:val="26"/>
        </w:rPr>
        <w:t>Правил</w:t>
      </w:r>
      <w:r>
        <w:rPr>
          <w:szCs w:val="26"/>
        </w:rPr>
        <w:t>ам</w:t>
      </w:r>
      <w:r w:rsidRPr="00875428">
        <w:rPr>
          <w:szCs w:val="26"/>
        </w:rPr>
        <w:t xml:space="preserve"> изложить в следующей редакции:</w:t>
      </w:r>
    </w:p>
    <w:p w:rsidR="00132D9E" w:rsidRPr="00875428" w:rsidRDefault="00132D9E" w:rsidP="00132D9E">
      <w:pPr>
        <w:autoSpaceDE w:val="0"/>
        <w:autoSpaceDN w:val="0"/>
        <w:adjustRightInd w:val="0"/>
        <w:jc w:val="center"/>
        <w:rPr>
          <w:bCs/>
          <w:szCs w:val="26"/>
        </w:rPr>
      </w:pPr>
      <w:r w:rsidRPr="00875428">
        <w:rPr>
          <w:szCs w:val="26"/>
        </w:rPr>
        <w:t>«</w:t>
      </w:r>
      <w:r w:rsidRPr="00875428">
        <w:rPr>
          <w:bCs/>
          <w:szCs w:val="26"/>
        </w:rPr>
        <w:t>ТРЕБОВАНИЯ</w:t>
      </w:r>
    </w:p>
    <w:p w:rsidR="00132D9E" w:rsidRPr="00875428" w:rsidRDefault="00132D9E" w:rsidP="00132D9E">
      <w:pPr>
        <w:autoSpaceDE w:val="0"/>
        <w:autoSpaceDN w:val="0"/>
        <w:adjustRightInd w:val="0"/>
        <w:jc w:val="center"/>
        <w:rPr>
          <w:bCs/>
          <w:szCs w:val="26"/>
        </w:rPr>
      </w:pPr>
      <w:r w:rsidRPr="00875428">
        <w:rPr>
          <w:bCs/>
          <w:szCs w:val="26"/>
        </w:rPr>
        <w:t xml:space="preserve">К ВНЕШНЕМУ </w:t>
      </w:r>
      <w:r>
        <w:rPr>
          <w:bCs/>
          <w:szCs w:val="26"/>
        </w:rPr>
        <w:t>ВИДУ ОБЪЕКТА СЕЗОННОЙ ТОРГОВЛИ –</w:t>
      </w:r>
      <w:r w:rsidRPr="00875428">
        <w:rPr>
          <w:bCs/>
          <w:szCs w:val="26"/>
        </w:rPr>
        <w:t xml:space="preserve"> ПАЛАТКА</w:t>
      </w:r>
    </w:p>
    <w:p w:rsidR="00132D9E" w:rsidRPr="00875428" w:rsidRDefault="00132D9E" w:rsidP="00132D9E">
      <w:pPr>
        <w:autoSpaceDE w:val="0"/>
        <w:autoSpaceDN w:val="0"/>
        <w:adjustRightInd w:val="0"/>
        <w:jc w:val="center"/>
        <w:rPr>
          <w:bCs/>
          <w:szCs w:val="26"/>
        </w:rPr>
      </w:pPr>
      <w:r w:rsidRPr="00875428">
        <w:rPr>
          <w:bCs/>
          <w:szCs w:val="26"/>
        </w:rPr>
        <w:t>ДЛЯ МЕЛКОРОЗНИЧНОЙ ТОРГОВЛИ, ПЛОЩАДЬЮ ОТ 4 М</w:t>
      </w:r>
      <w:r w:rsidRPr="00875428">
        <w:rPr>
          <w:bCs/>
          <w:szCs w:val="26"/>
          <w:vertAlign w:val="superscript"/>
        </w:rPr>
        <w:t>2</w:t>
      </w:r>
      <w:r w:rsidRPr="00875428">
        <w:rPr>
          <w:bCs/>
          <w:szCs w:val="26"/>
        </w:rPr>
        <w:t xml:space="preserve"> ДО 8 М</w:t>
      </w:r>
      <w:r w:rsidRPr="00875428">
        <w:rPr>
          <w:bCs/>
          <w:szCs w:val="26"/>
          <w:vertAlign w:val="superscript"/>
        </w:rPr>
        <w:t>2</w:t>
      </w:r>
    </w:p>
    <w:p w:rsidR="00132D9E" w:rsidRPr="00875428" w:rsidRDefault="00132D9E" w:rsidP="00132D9E">
      <w:pPr>
        <w:autoSpaceDE w:val="0"/>
        <w:autoSpaceDN w:val="0"/>
        <w:adjustRightInd w:val="0"/>
        <w:jc w:val="center"/>
        <w:rPr>
          <w:bCs/>
          <w:szCs w:val="26"/>
        </w:rPr>
      </w:pPr>
      <w:r w:rsidRPr="00875428">
        <w:rPr>
          <w:bCs/>
          <w:szCs w:val="26"/>
        </w:rPr>
        <w:t>(С УЧЕТОМ РАССТОЯНИЯ НЕ МЕНЕЕ 1 М ДО ГРАНИЦ ЗЕМЕЛЬНОГО</w:t>
      </w:r>
    </w:p>
    <w:p w:rsidR="00132D9E" w:rsidRPr="00875428" w:rsidRDefault="00132D9E" w:rsidP="00132D9E">
      <w:pPr>
        <w:autoSpaceDE w:val="0"/>
        <w:autoSpaceDN w:val="0"/>
        <w:adjustRightInd w:val="0"/>
        <w:jc w:val="center"/>
        <w:rPr>
          <w:bCs/>
          <w:szCs w:val="26"/>
        </w:rPr>
      </w:pPr>
      <w:r w:rsidRPr="00875428">
        <w:rPr>
          <w:bCs/>
          <w:szCs w:val="26"/>
        </w:rPr>
        <w:t>УЧАСТКА), ДЛЯ РАЗМЕЩЕНИЯ НА ТЕРРИТОРИИ МУНИЦИПАЛЬНОГО</w:t>
      </w:r>
    </w:p>
    <w:p w:rsidR="00132D9E" w:rsidRPr="00875428" w:rsidRDefault="00132D9E" w:rsidP="00132D9E">
      <w:pPr>
        <w:autoSpaceDE w:val="0"/>
        <w:autoSpaceDN w:val="0"/>
        <w:adjustRightInd w:val="0"/>
        <w:jc w:val="center"/>
        <w:rPr>
          <w:bCs/>
          <w:szCs w:val="26"/>
        </w:rPr>
      </w:pPr>
      <w:r w:rsidRPr="00875428">
        <w:rPr>
          <w:bCs/>
          <w:szCs w:val="26"/>
        </w:rPr>
        <w:t>ОБРАЗОВАНИЯ ГОРОД НОРИЛЬСК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Типовая форма объекта (а, б, в, г, д); 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каркас метал</w:t>
      </w:r>
      <w:r>
        <w:rPr>
          <w:szCs w:val="26"/>
        </w:rPr>
        <w:t>лический из труб диаметром 20–</w:t>
      </w:r>
      <w:r w:rsidRPr="00875428">
        <w:rPr>
          <w:szCs w:val="26"/>
        </w:rPr>
        <w:t>30 мм;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быстровозводимый деревянный каркас с решетчатыми перегородками;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lastRenderedPageBreak/>
        <w:t>–</w:t>
      </w:r>
      <w:r w:rsidRPr="00875428">
        <w:rPr>
          <w:szCs w:val="26"/>
        </w:rPr>
        <w:t xml:space="preserve"> допускается использование белого цвета только в качестве дополнительного (полосы, орнамент) на полотнах указанных цветов;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допускается нанесение на поверхности логотипов, наименований и изображений в соответствии с Федерал</w:t>
      </w:r>
      <w:r>
        <w:rPr>
          <w:szCs w:val="26"/>
        </w:rPr>
        <w:t>ьным законом от 13.03.2006 № 38–</w:t>
      </w:r>
      <w:r w:rsidRPr="00875428">
        <w:rPr>
          <w:szCs w:val="26"/>
        </w:rPr>
        <w:t>ФЗ «О рекламе»;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не допускается использование в качестве покрытия и материала для строительных тентов и пологов «</w:t>
      </w:r>
      <w:proofErr w:type="spellStart"/>
      <w:r w:rsidRPr="00875428">
        <w:rPr>
          <w:szCs w:val="26"/>
        </w:rPr>
        <w:t>Тарпаулина</w:t>
      </w:r>
      <w:proofErr w:type="spellEnd"/>
      <w:r w:rsidRPr="00875428">
        <w:rPr>
          <w:szCs w:val="26"/>
        </w:rPr>
        <w:t>» (тонкие полоски полиэтилена, которые между собой сплетены в основу, с 2 сторон ламинируемые полиэтиленовой пленкой);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покрытие прилавков и стоек для продукции должно быть выполнено в едином стиле с покрытием палатки;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допускается наличие прозрачных световых проемов на поверхности накрытия (крыши) павильона;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допускается отсутствие прозрачных световых проемов при осуществлении торговли с открытыми плоскостями (стенами), составляющими не менее 30% от площади «стен».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 w:rsidRPr="00875428">
        <w:rPr>
          <w:noProof/>
          <w:szCs w:val="26"/>
          <w:lang w:eastAsia="ru-RU"/>
        </w:rPr>
        <w:drawing>
          <wp:inline distT="0" distB="0" distL="0" distR="0" wp14:anchorId="7A9D1AD1" wp14:editId="781ACB3F">
            <wp:extent cx="5133751" cy="4476750"/>
            <wp:effectExtent l="0" t="0" r="0" b="0"/>
            <wp:docPr id="5" name="Рисунок 5" descr="C:\Users\ChulanovaVV\Desktop\палат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ChulanovaVV\Desktop\палатки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4176" cy="4503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D9E" w:rsidRPr="00875428" w:rsidRDefault="00132D9E" w:rsidP="00132D9E">
      <w:pPr>
        <w:autoSpaceDE w:val="0"/>
        <w:autoSpaceDN w:val="0"/>
        <w:adjustRightInd w:val="0"/>
        <w:jc w:val="center"/>
        <w:rPr>
          <w:bCs/>
          <w:szCs w:val="26"/>
        </w:rPr>
      </w:pPr>
      <w:r w:rsidRPr="00875428">
        <w:rPr>
          <w:bCs/>
          <w:szCs w:val="26"/>
        </w:rPr>
        <w:t>ТРЕБОВАНИЯ</w:t>
      </w:r>
    </w:p>
    <w:p w:rsidR="00132D9E" w:rsidRPr="00875428" w:rsidRDefault="00132D9E" w:rsidP="00132D9E">
      <w:pPr>
        <w:autoSpaceDE w:val="0"/>
        <w:autoSpaceDN w:val="0"/>
        <w:adjustRightInd w:val="0"/>
        <w:jc w:val="center"/>
        <w:rPr>
          <w:bCs/>
          <w:szCs w:val="26"/>
        </w:rPr>
      </w:pPr>
      <w:r w:rsidRPr="00875428">
        <w:rPr>
          <w:bCs/>
          <w:szCs w:val="26"/>
        </w:rPr>
        <w:t xml:space="preserve">К ВНЕШНЕМУ </w:t>
      </w:r>
      <w:r>
        <w:rPr>
          <w:bCs/>
          <w:szCs w:val="26"/>
        </w:rPr>
        <w:t>ВИДУ ОБЪЕКТА СЕЗОННОЙ ТОРГОВЛИ –</w:t>
      </w:r>
      <w:r w:rsidRPr="00875428">
        <w:rPr>
          <w:bCs/>
          <w:szCs w:val="26"/>
        </w:rPr>
        <w:t xml:space="preserve"> ПАВИЛЬОН</w:t>
      </w:r>
    </w:p>
    <w:p w:rsidR="00132D9E" w:rsidRPr="00875428" w:rsidRDefault="00132D9E" w:rsidP="00132D9E">
      <w:pPr>
        <w:autoSpaceDE w:val="0"/>
        <w:autoSpaceDN w:val="0"/>
        <w:adjustRightInd w:val="0"/>
        <w:jc w:val="center"/>
        <w:rPr>
          <w:bCs/>
          <w:szCs w:val="26"/>
        </w:rPr>
      </w:pPr>
      <w:r w:rsidRPr="00875428">
        <w:rPr>
          <w:bCs/>
          <w:szCs w:val="26"/>
        </w:rPr>
        <w:t>ДЛЯ МЕЛКОРОЗНИЧНОЙ ТОРГОВЛИ, ПЛОЩАДЬЮ ОТ 9 М</w:t>
      </w:r>
      <w:r w:rsidRPr="00875428">
        <w:rPr>
          <w:bCs/>
          <w:szCs w:val="26"/>
          <w:vertAlign w:val="superscript"/>
        </w:rPr>
        <w:t>2</w:t>
      </w:r>
      <w:r w:rsidRPr="00875428">
        <w:rPr>
          <w:bCs/>
          <w:szCs w:val="26"/>
        </w:rPr>
        <w:t xml:space="preserve"> ДО 60 М</w:t>
      </w:r>
      <w:r w:rsidRPr="00875428">
        <w:rPr>
          <w:bCs/>
          <w:szCs w:val="26"/>
          <w:vertAlign w:val="superscript"/>
        </w:rPr>
        <w:t>2</w:t>
      </w:r>
    </w:p>
    <w:p w:rsidR="00132D9E" w:rsidRPr="00875428" w:rsidRDefault="00132D9E" w:rsidP="00132D9E">
      <w:pPr>
        <w:autoSpaceDE w:val="0"/>
        <w:autoSpaceDN w:val="0"/>
        <w:adjustRightInd w:val="0"/>
        <w:jc w:val="center"/>
        <w:rPr>
          <w:bCs/>
          <w:szCs w:val="26"/>
        </w:rPr>
      </w:pPr>
      <w:r w:rsidRPr="00875428">
        <w:rPr>
          <w:bCs/>
          <w:szCs w:val="26"/>
        </w:rPr>
        <w:t>(С УЧЕТОМ РАССТОЯНИЯ НЕ МЕНЕЕ 1 М ДО ГРАНИЦ ЗЕМЕЛЬНОГО</w:t>
      </w:r>
    </w:p>
    <w:p w:rsidR="00132D9E" w:rsidRPr="00875428" w:rsidRDefault="00132D9E" w:rsidP="00132D9E">
      <w:pPr>
        <w:autoSpaceDE w:val="0"/>
        <w:autoSpaceDN w:val="0"/>
        <w:adjustRightInd w:val="0"/>
        <w:jc w:val="center"/>
        <w:rPr>
          <w:bCs/>
          <w:szCs w:val="26"/>
        </w:rPr>
      </w:pPr>
      <w:r w:rsidRPr="00875428">
        <w:rPr>
          <w:bCs/>
          <w:szCs w:val="26"/>
        </w:rPr>
        <w:t>УЧАСТКА), ДЛЯ РАЗМЕЩЕНИЯ НА ТЕРРИТОРИИ МУНИЦИПАЛЬНОГО</w:t>
      </w:r>
    </w:p>
    <w:p w:rsidR="00132D9E" w:rsidRPr="00875428" w:rsidRDefault="00132D9E" w:rsidP="00132D9E">
      <w:pPr>
        <w:autoSpaceDE w:val="0"/>
        <w:autoSpaceDN w:val="0"/>
        <w:adjustRightInd w:val="0"/>
        <w:jc w:val="center"/>
        <w:rPr>
          <w:bCs/>
          <w:szCs w:val="26"/>
        </w:rPr>
      </w:pPr>
      <w:r w:rsidRPr="00875428">
        <w:rPr>
          <w:bCs/>
          <w:szCs w:val="26"/>
        </w:rPr>
        <w:t>ОБРАЗОВАНИЯ ГОРОД НОРИЛЬСК</w:t>
      </w:r>
    </w:p>
    <w:p w:rsidR="00132D9E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Павильон прямоугольной или квадратной формы</w:t>
      </w:r>
      <w:r>
        <w:rPr>
          <w:szCs w:val="26"/>
        </w:rPr>
        <w:t>, с типовым накрытием (крышей) –</w:t>
      </w:r>
      <w:r w:rsidRPr="00875428">
        <w:rPr>
          <w:szCs w:val="26"/>
        </w:rPr>
        <w:t xml:space="preserve"> (а, б, в, г, д, е, ж, з, и);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lastRenderedPageBreak/>
        <w:t>–</w:t>
      </w:r>
      <w:r w:rsidRPr="00875428">
        <w:rPr>
          <w:szCs w:val="26"/>
        </w:rPr>
        <w:t xml:space="preserve"> каркас метал</w:t>
      </w:r>
      <w:r>
        <w:rPr>
          <w:szCs w:val="26"/>
        </w:rPr>
        <w:t>лический из труб диаметром 30–</w:t>
      </w:r>
      <w:r w:rsidRPr="00875428">
        <w:rPr>
          <w:szCs w:val="26"/>
        </w:rPr>
        <w:t>50 мм;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покрытие из водоотталкивающей уличной ткани: ПВХ или ткани «Оксфорд» с плотностью не менее 240;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допускается наличие прозрачных световых проемов на поверхности накрытия (крыши) павильона;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допускается отсутствие прозрачных световых проемов при осуществлении торговли с открытыми плоскостями (стенами), составляющими не менее 30% от площади «стен»;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допускается использование белого цвета только в качестве дополнительного (полосы, орнамент) на полотнах указанных цветов;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допускается нанесение на поверхности логотипов, наименований и изображений в соответствии с Федерал</w:t>
      </w:r>
      <w:r w:rsidR="00FB437C">
        <w:rPr>
          <w:szCs w:val="26"/>
        </w:rPr>
        <w:t>ьным з</w:t>
      </w:r>
      <w:r>
        <w:rPr>
          <w:szCs w:val="26"/>
        </w:rPr>
        <w:t>аконом от 13.03.2006 № 38–</w:t>
      </w:r>
      <w:r w:rsidRPr="00875428">
        <w:rPr>
          <w:szCs w:val="26"/>
        </w:rPr>
        <w:t>ФЗ «О рекламе»;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не допускается использование в качестве покрытия и материала для строительных тентов и пологов «</w:t>
      </w:r>
      <w:proofErr w:type="spellStart"/>
      <w:r w:rsidRPr="00875428">
        <w:rPr>
          <w:szCs w:val="26"/>
        </w:rPr>
        <w:t>Тарпаулина</w:t>
      </w:r>
      <w:proofErr w:type="spellEnd"/>
      <w:r w:rsidRPr="00875428">
        <w:rPr>
          <w:szCs w:val="26"/>
        </w:rPr>
        <w:t>» (тонкие полоски полиэтилена, которые между собой сплетены в основу, с 2 сторон ламинируемые полиэтиленовой пленкой);</w:t>
      </w:r>
    </w:p>
    <w:p w:rsidR="00132D9E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покрытие прилавков и стоек для продукции должно быть выполнено в едином стиле с покрытием павильона.</w:t>
      </w:r>
      <w:r>
        <w:rPr>
          <w:szCs w:val="26"/>
        </w:rPr>
        <w:t xml:space="preserve"> 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 w:rsidRPr="00875428">
        <w:rPr>
          <w:noProof/>
          <w:szCs w:val="26"/>
          <w:lang w:eastAsia="ru-RU"/>
        </w:rPr>
        <w:drawing>
          <wp:inline distT="0" distB="0" distL="0" distR="0" wp14:anchorId="36F419C3" wp14:editId="4D8D1AA4">
            <wp:extent cx="4648200" cy="4752975"/>
            <wp:effectExtent l="0" t="0" r="0" b="9525"/>
            <wp:docPr id="2" name="Табл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Табл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45534" cy="11703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2D9E" w:rsidRDefault="00132D9E" w:rsidP="00132D9E">
      <w:pPr>
        <w:autoSpaceDE w:val="0"/>
        <w:autoSpaceDN w:val="0"/>
        <w:adjustRightInd w:val="0"/>
        <w:ind w:firstLine="709"/>
        <w:jc w:val="center"/>
        <w:rPr>
          <w:bCs/>
          <w:szCs w:val="26"/>
        </w:rPr>
      </w:pPr>
    </w:p>
    <w:p w:rsidR="00132D9E" w:rsidRPr="00875428" w:rsidRDefault="00132D9E" w:rsidP="00132D9E">
      <w:pPr>
        <w:autoSpaceDE w:val="0"/>
        <w:autoSpaceDN w:val="0"/>
        <w:adjustRightInd w:val="0"/>
        <w:jc w:val="center"/>
        <w:rPr>
          <w:bCs/>
          <w:szCs w:val="26"/>
        </w:rPr>
      </w:pPr>
      <w:r w:rsidRPr="00875428">
        <w:rPr>
          <w:bCs/>
          <w:szCs w:val="26"/>
        </w:rPr>
        <w:t>ТРЕБОВАНИЯ К ВНЕШНЕМУ ВИДУ НЕСТАЦИОНАРНЫХ ОБЪЕКТОВ</w:t>
      </w:r>
    </w:p>
    <w:p w:rsidR="00132D9E" w:rsidRDefault="00132D9E" w:rsidP="00132D9E">
      <w:pPr>
        <w:autoSpaceDE w:val="0"/>
        <w:autoSpaceDN w:val="0"/>
        <w:adjustRightInd w:val="0"/>
        <w:jc w:val="center"/>
        <w:rPr>
          <w:bCs/>
          <w:szCs w:val="26"/>
        </w:rPr>
      </w:pPr>
      <w:r w:rsidRPr="00875428">
        <w:rPr>
          <w:bCs/>
          <w:szCs w:val="26"/>
        </w:rPr>
        <w:t>ОБЩЕСТВЕННОГ</w:t>
      </w:r>
      <w:r>
        <w:rPr>
          <w:bCs/>
          <w:szCs w:val="26"/>
        </w:rPr>
        <w:t>О ПИТАНИЯ СЕЗОННОГО РАЗМЕЩЕНИЯ –</w:t>
      </w:r>
      <w:r w:rsidRPr="00875428">
        <w:rPr>
          <w:bCs/>
          <w:szCs w:val="26"/>
        </w:rPr>
        <w:t xml:space="preserve"> ЛЕТНЕЕ КАФЕ,</w:t>
      </w:r>
      <w:r>
        <w:rPr>
          <w:bCs/>
          <w:szCs w:val="26"/>
        </w:rPr>
        <w:t xml:space="preserve"> </w:t>
      </w:r>
      <w:r w:rsidRPr="00875428">
        <w:rPr>
          <w:bCs/>
          <w:szCs w:val="26"/>
        </w:rPr>
        <w:t>ПЛОЩАДЬЮ ОТ 24 М</w:t>
      </w:r>
      <w:r w:rsidRPr="00875428">
        <w:rPr>
          <w:bCs/>
          <w:szCs w:val="26"/>
          <w:vertAlign w:val="superscript"/>
        </w:rPr>
        <w:t>2</w:t>
      </w:r>
      <w:r w:rsidRPr="00875428">
        <w:rPr>
          <w:bCs/>
          <w:szCs w:val="26"/>
        </w:rPr>
        <w:t xml:space="preserve"> ДО 150 М</w:t>
      </w:r>
      <w:r w:rsidRPr="00875428">
        <w:rPr>
          <w:bCs/>
          <w:szCs w:val="26"/>
          <w:vertAlign w:val="superscript"/>
        </w:rPr>
        <w:t>2</w:t>
      </w:r>
      <w:r w:rsidRPr="00875428">
        <w:rPr>
          <w:bCs/>
          <w:szCs w:val="26"/>
        </w:rPr>
        <w:t xml:space="preserve"> (С УЧЕТОМ РАССТОЯНИЯ </w:t>
      </w:r>
    </w:p>
    <w:p w:rsidR="00132D9E" w:rsidRDefault="00132D9E" w:rsidP="00132D9E">
      <w:pPr>
        <w:autoSpaceDE w:val="0"/>
        <w:autoSpaceDN w:val="0"/>
        <w:adjustRightInd w:val="0"/>
        <w:jc w:val="center"/>
        <w:rPr>
          <w:bCs/>
          <w:szCs w:val="26"/>
        </w:rPr>
      </w:pPr>
      <w:r w:rsidRPr="00875428">
        <w:rPr>
          <w:bCs/>
          <w:szCs w:val="26"/>
        </w:rPr>
        <w:lastRenderedPageBreak/>
        <w:t>НЕ МЕНЕЕ</w:t>
      </w:r>
      <w:r>
        <w:rPr>
          <w:bCs/>
          <w:szCs w:val="26"/>
        </w:rPr>
        <w:t xml:space="preserve"> </w:t>
      </w:r>
      <w:r w:rsidRPr="00875428">
        <w:rPr>
          <w:bCs/>
          <w:szCs w:val="26"/>
        </w:rPr>
        <w:t xml:space="preserve">1 М ДО ГРАНИЦ ЗЕМЕЛЬНОГО УЧАСТКА), ДЛЯ </w:t>
      </w:r>
    </w:p>
    <w:p w:rsidR="00132D9E" w:rsidRPr="00875428" w:rsidRDefault="00132D9E" w:rsidP="00132D9E">
      <w:pPr>
        <w:autoSpaceDE w:val="0"/>
        <w:autoSpaceDN w:val="0"/>
        <w:adjustRightInd w:val="0"/>
        <w:jc w:val="center"/>
        <w:rPr>
          <w:bCs/>
          <w:szCs w:val="26"/>
        </w:rPr>
      </w:pPr>
      <w:r w:rsidRPr="00875428">
        <w:rPr>
          <w:bCs/>
          <w:szCs w:val="26"/>
        </w:rPr>
        <w:t>РАЗМЕЩЕНИЯ НА</w:t>
      </w:r>
      <w:r>
        <w:rPr>
          <w:bCs/>
          <w:szCs w:val="26"/>
        </w:rPr>
        <w:t xml:space="preserve"> </w:t>
      </w:r>
      <w:r w:rsidRPr="00875428">
        <w:rPr>
          <w:bCs/>
          <w:szCs w:val="26"/>
        </w:rPr>
        <w:t>ТЕРРИТОРИИ МУНИЦИПАЛЬНОГО ОБРАЗОВАНИЯ ГОРОД НОРИЛЬСК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 Типовая форма объекта –</w:t>
      </w:r>
      <w:r w:rsidRPr="00875428">
        <w:rPr>
          <w:szCs w:val="26"/>
        </w:rPr>
        <w:t xml:space="preserve"> (а, б, в, г, д, е, ж, з, и);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каркас металлический из труб диаметром 30 - 50 мм;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покрытие из водоотталкивающей уличной ткани: ПВХ или ткани «Оксфорд» с плотностью не менее 240;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допускается наличие прозрачных световых проемов на поверхности накрытия (крыши) павильона;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не допускается отсутствие прозрачных световых проемов;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допускается нанесение на поверхности логотипов, наименований и изображений в соответствии с Федерал</w:t>
      </w:r>
      <w:r w:rsidR="00FB437C">
        <w:rPr>
          <w:szCs w:val="26"/>
        </w:rPr>
        <w:t>ьным з</w:t>
      </w:r>
      <w:r>
        <w:rPr>
          <w:szCs w:val="26"/>
        </w:rPr>
        <w:t>аконом от 13.03.2006 № 38–</w:t>
      </w:r>
      <w:r w:rsidRPr="00875428">
        <w:rPr>
          <w:szCs w:val="26"/>
        </w:rPr>
        <w:t>ФЗ «О рекламе»;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="006D0397">
        <w:rPr>
          <w:szCs w:val="26"/>
        </w:rPr>
        <w:t xml:space="preserve"> не допускается использование</w:t>
      </w:r>
      <w:r w:rsidRPr="00875428">
        <w:rPr>
          <w:szCs w:val="26"/>
        </w:rPr>
        <w:t xml:space="preserve"> в качестве покрытия и материала для строительных тентов и пологов «</w:t>
      </w:r>
      <w:proofErr w:type="spellStart"/>
      <w:r w:rsidRPr="00875428">
        <w:rPr>
          <w:szCs w:val="26"/>
        </w:rPr>
        <w:t>Тарпаулина</w:t>
      </w:r>
      <w:proofErr w:type="spellEnd"/>
      <w:r w:rsidRPr="00875428">
        <w:rPr>
          <w:szCs w:val="26"/>
        </w:rPr>
        <w:t>» (тонкие полоски полиэтилена, которые между собой сплетены в основу, с 2 сторон ламинируемые полиэтиленовой пленкой);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допускается использование декоративных деревянных и кованых элементов.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 w:rsidRPr="00875428">
        <w:rPr>
          <w:noProof/>
          <w:szCs w:val="26"/>
          <w:lang w:eastAsia="ru-RU"/>
        </w:rPr>
        <w:drawing>
          <wp:inline distT="0" distB="0" distL="0" distR="0" wp14:anchorId="3943E663" wp14:editId="7CEA3183">
            <wp:extent cx="4676775" cy="5171479"/>
            <wp:effectExtent l="0" t="0" r="0" b="0"/>
            <wp:docPr id="3" name="Табл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Табл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97937" cy="13267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2D9E" w:rsidRPr="00875428" w:rsidRDefault="00132D9E" w:rsidP="00132D9E">
      <w:pPr>
        <w:autoSpaceDE w:val="0"/>
        <w:autoSpaceDN w:val="0"/>
        <w:adjustRightInd w:val="0"/>
        <w:rPr>
          <w:bCs/>
          <w:szCs w:val="26"/>
        </w:rPr>
      </w:pPr>
    </w:p>
    <w:p w:rsidR="00132D9E" w:rsidRPr="00875428" w:rsidRDefault="00132D9E" w:rsidP="00132D9E">
      <w:pPr>
        <w:autoSpaceDE w:val="0"/>
        <w:autoSpaceDN w:val="0"/>
        <w:adjustRightInd w:val="0"/>
        <w:jc w:val="center"/>
        <w:rPr>
          <w:bCs/>
          <w:szCs w:val="26"/>
        </w:rPr>
      </w:pPr>
      <w:r w:rsidRPr="00875428">
        <w:rPr>
          <w:bCs/>
          <w:szCs w:val="26"/>
        </w:rPr>
        <w:lastRenderedPageBreak/>
        <w:t>ТРЕБОВАНИЯ К ВНЕШНЕМУ ВИДУ ЛЕТНИХ ДЕТСКИХ АТТРАКЦИОНОВ</w:t>
      </w:r>
      <w:r>
        <w:rPr>
          <w:bCs/>
          <w:szCs w:val="26"/>
        </w:rPr>
        <w:t xml:space="preserve"> </w:t>
      </w:r>
      <w:r w:rsidRPr="00875428">
        <w:rPr>
          <w:bCs/>
          <w:szCs w:val="26"/>
        </w:rPr>
        <w:t>ДЛЯ РАЗМЕЩЕНИЯ НА ТЕРРИТОРИИ МУНИЦИПАЛЬНОГО</w:t>
      </w:r>
      <w:r>
        <w:rPr>
          <w:bCs/>
          <w:szCs w:val="26"/>
        </w:rPr>
        <w:t xml:space="preserve"> </w:t>
      </w:r>
      <w:r w:rsidRPr="00875428">
        <w:rPr>
          <w:bCs/>
          <w:szCs w:val="26"/>
        </w:rPr>
        <w:t>ОБРАЗОВАНИЯ ГОРОД НОРИЛЬСК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Конструкции летних детских аттракционов должны быть изготовлены в заводских условиях с соблюдением требований безопасности;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любая надувная конструкция должна иметь бортик высотой не менее 400 мм;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допускается применение «</w:t>
      </w:r>
      <w:proofErr w:type="spellStart"/>
      <w:r w:rsidRPr="00875428">
        <w:rPr>
          <w:szCs w:val="26"/>
        </w:rPr>
        <w:t>суперграфики</w:t>
      </w:r>
      <w:proofErr w:type="spellEnd"/>
      <w:r w:rsidRPr="00875428">
        <w:rPr>
          <w:szCs w:val="26"/>
        </w:rPr>
        <w:t>» в оформлении детской игровой площадки;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>
        <w:rPr>
          <w:szCs w:val="26"/>
        </w:rPr>
        <w:t>–</w:t>
      </w:r>
      <w:r w:rsidRPr="00875428">
        <w:rPr>
          <w:szCs w:val="26"/>
        </w:rPr>
        <w:t xml:space="preserve"> допускается нанесение на поверхности логотипов, наименований и изображений в соответствии с Федерал</w:t>
      </w:r>
      <w:r w:rsidR="00FB437C">
        <w:rPr>
          <w:szCs w:val="26"/>
        </w:rPr>
        <w:t>ьным з</w:t>
      </w:r>
      <w:r>
        <w:rPr>
          <w:szCs w:val="26"/>
        </w:rPr>
        <w:t>аконом от 13.03.2006 № 38–</w:t>
      </w:r>
      <w:r w:rsidRPr="00875428">
        <w:rPr>
          <w:szCs w:val="26"/>
        </w:rPr>
        <w:t>ФЗ «О рекламе».</w:t>
      </w: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</w:p>
    <w:p w:rsidR="00132D9E" w:rsidRPr="00875428" w:rsidRDefault="00132D9E" w:rsidP="00132D9E">
      <w:pPr>
        <w:autoSpaceDE w:val="0"/>
        <w:autoSpaceDN w:val="0"/>
        <w:adjustRightInd w:val="0"/>
        <w:ind w:firstLine="709"/>
        <w:rPr>
          <w:szCs w:val="26"/>
        </w:rPr>
      </w:pPr>
      <w:r w:rsidRPr="00875428">
        <w:rPr>
          <w:noProof/>
          <w:szCs w:val="26"/>
          <w:lang w:eastAsia="ru-RU"/>
        </w:rPr>
        <w:drawing>
          <wp:inline distT="0" distB="0" distL="0" distR="0" wp14:anchorId="3F7A6EB8" wp14:editId="56F653B2">
            <wp:extent cx="5619750" cy="7620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75428">
        <w:rPr>
          <w:szCs w:val="26"/>
        </w:rPr>
        <w:t>»</w:t>
      </w:r>
      <w:r>
        <w:rPr>
          <w:szCs w:val="26"/>
        </w:rPr>
        <w:t>.</w:t>
      </w:r>
    </w:p>
    <w:p w:rsidR="00365D91" w:rsidRDefault="004978FA" w:rsidP="00132D9E">
      <w:pPr>
        <w:autoSpaceDE w:val="0"/>
        <w:autoSpaceDN w:val="0"/>
        <w:adjustRightInd w:val="0"/>
        <w:ind w:firstLine="709"/>
        <w:rPr>
          <w:rFonts w:cs="Times New Roman"/>
          <w:szCs w:val="26"/>
        </w:rPr>
      </w:pPr>
      <w:r>
        <w:rPr>
          <w:rFonts w:cs="Times New Roman"/>
          <w:szCs w:val="26"/>
        </w:rPr>
        <w:t>2</w:t>
      </w:r>
      <w:r w:rsidR="008C04F8" w:rsidRPr="008C04F8">
        <w:rPr>
          <w:rFonts w:cs="Times New Roman"/>
          <w:szCs w:val="26"/>
        </w:rPr>
        <w:t xml:space="preserve">. </w:t>
      </w:r>
      <w:r w:rsidR="00132D9E" w:rsidRPr="008C04F8">
        <w:rPr>
          <w:rFonts w:cs="Times New Roman"/>
          <w:szCs w:val="26"/>
        </w:rPr>
        <w:t xml:space="preserve">Настоящее решение вступает в силу </w:t>
      </w:r>
      <w:r w:rsidR="00FB437C">
        <w:rPr>
          <w:rFonts w:cs="Times New Roman"/>
          <w:szCs w:val="26"/>
        </w:rPr>
        <w:t>через десять дней со дня опубликования в газете «Заполярная правда»</w:t>
      </w:r>
      <w:r w:rsidR="00365D91">
        <w:rPr>
          <w:rFonts w:cs="Times New Roman"/>
          <w:szCs w:val="26"/>
        </w:rPr>
        <w:t xml:space="preserve"> и распространяет свое действие:</w:t>
      </w:r>
    </w:p>
    <w:p w:rsidR="00365D91" w:rsidRDefault="00365D91" w:rsidP="00132D9E">
      <w:pPr>
        <w:autoSpaceDE w:val="0"/>
        <w:autoSpaceDN w:val="0"/>
        <w:adjustRightInd w:val="0"/>
        <w:ind w:firstLine="709"/>
        <w:rPr>
          <w:rFonts w:cs="Times New Roman"/>
          <w:szCs w:val="26"/>
        </w:rPr>
      </w:pPr>
      <w:r>
        <w:rPr>
          <w:rFonts w:cs="Times New Roman"/>
          <w:szCs w:val="26"/>
        </w:rPr>
        <w:t xml:space="preserve">– по пункту 1.1 </w:t>
      </w:r>
      <w:r w:rsidR="00707F55">
        <w:rPr>
          <w:rFonts w:cs="Times New Roman"/>
          <w:szCs w:val="26"/>
        </w:rPr>
        <w:t>– на правоотношения</w:t>
      </w:r>
      <w:bookmarkStart w:id="0" w:name="_GoBack"/>
      <w:bookmarkEnd w:id="0"/>
      <w:r>
        <w:rPr>
          <w:rFonts w:cs="Times New Roman"/>
          <w:szCs w:val="26"/>
        </w:rPr>
        <w:t>, возникшие с 01.01.2023;</w:t>
      </w:r>
    </w:p>
    <w:p w:rsidR="00132D9E" w:rsidRPr="008C04F8" w:rsidRDefault="00365D91" w:rsidP="00132D9E">
      <w:pPr>
        <w:autoSpaceDE w:val="0"/>
        <w:autoSpaceDN w:val="0"/>
        <w:adjustRightInd w:val="0"/>
        <w:ind w:firstLine="709"/>
        <w:rPr>
          <w:rFonts w:cs="Times New Roman"/>
          <w:szCs w:val="26"/>
        </w:rPr>
      </w:pPr>
      <w:r>
        <w:rPr>
          <w:rFonts w:cs="Times New Roman"/>
          <w:szCs w:val="26"/>
        </w:rPr>
        <w:t xml:space="preserve">– по пункту 1.2 </w:t>
      </w:r>
      <w:r w:rsidR="00707F55">
        <w:rPr>
          <w:rFonts w:cs="Times New Roman"/>
          <w:szCs w:val="26"/>
        </w:rPr>
        <w:t xml:space="preserve">– </w:t>
      </w:r>
      <w:r>
        <w:rPr>
          <w:rFonts w:cs="Times New Roman"/>
          <w:szCs w:val="26"/>
        </w:rPr>
        <w:t>с 01.09.2023, но не ранее чем по истечении девяноста</w:t>
      </w:r>
      <w:r w:rsidR="00132D9E">
        <w:rPr>
          <w:rFonts w:cs="Times New Roman"/>
          <w:szCs w:val="26"/>
        </w:rPr>
        <w:t xml:space="preserve"> дней после дня его официального опубликования </w:t>
      </w:r>
      <w:r w:rsidR="00132D9E" w:rsidRPr="008C04F8">
        <w:rPr>
          <w:rFonts w:cs="Times New Roman"/>
          <w:szCs w:val="26"/>
        </w:rPr>
        <w:t>в газете «Заполярная правда».</w:t>
      </w:r>
    </w:p>
    <w:p w:rsidR="004978FA" w:rsidRPr="008C04F8" w:rsidRDefault="004978FA" w:rsidP="00132D9E">
      <w:pPr>
        <w:autoSpaceDE w:val="0"/>
        <w:autoSpaceDN w:val="0"/>
        <w:ind w:firstLine="709"/>
        <w:rPr>
          <w:rFonts w:eastAsia="Times New Roman" w:cs="Times New Roman"/>
          <w:szCs w:val="26"/>
          <w:lang w:eastAsia="ru-RU"/>
        </w:rPr>
      </w:pPr>
    </w:p>
    <w:p w:rsidR="008C04F8" w:rsidRDefault="008C04F8" w:rsidP="00132D9E">
      <w:pPr>
        <w:autoSpaceDE w:val="0"/>
        <w:autoSpaceDN w:val="0"/>
        <w:ind w:firstLine="709"/>
        <w:rPr>
          <w:rFonts w:eastAsia="Times New Roman" w:cs="Times New Roman"/>
          <w:szCs w:val="26"/>
          <w:lang w:eastAsia="ru-RU"/>
        </w:rPr>
      </w:pPr>
    </w:p>
    <w:p w:rsidR="00132D9E" w:rsidRDefault="00132D9E" w:rsidP="00132D9E">
      <w:pPr>
        <w:autoSpaceDE w:val="0"/>
        <w:autoSpaceDN w:val="0"/>
        <w:ind w:firstLine="709"/>
        <w:rPr>
          <w:rFonts w:eastAsia="Times New Roman" w:cs="Times New Roman"/>
          <w:szCs w:val="26"/>
          <w:lang w:eastAsia="ru-RU"/>
        </w:rPr>
      </w:pPr>
    </w:p>
    <w:tbl>
      <w:tblPr>
        <w:tblW w:w="9464" w:type="dxa"/>
        <w:tblLook w:val="04A0" w:firstRow="1" w:lastRow="0" w:firstColumn="1" w:lastColumn="0" w:noHBand="0" w:noVBand="1"/>
      </w:tblPr>
      <w:tblGrid>
        <w:gridCol w:w="4959"/>
        <w:gridCol w:w="4505"/>
      </w:tblGrid>
      <w:tr w:rsidR="004978FA" w:rsidRPr="007B5C71" w:rsidTr="00A3135F">
        <w:trPr>
          <w:trHeight w:val="854"/>
        </w:trPr>
        <w:tc>
          <w:tcPr>
            <w:tcW w:w="4959" w:type="dxa"/>
            <w:shd w:val="clear" w:color="auto" w:fill="auto"/>
          </w:tcPr>
          <w:p w:rsidR="004978FA" w:rsidRPr="007B5C71" w:rsidRDefault="004978FA" w:rsidP="00132D9E">
            <w:pPr>
              <w:widowControl w:val="0"/>
              <w:autoSpaceDE w:val="0"/>
              <w:autoSpaceDN w:val="0"/>
              <w:adjustRightInd w:val="0"/>
              <w:ind w:hanging="108"/>
              <w:rPr>
                <w:szCs w:val="26"/>
              </w:rPr>
            </w:pPr>
            <w:r w:rsidRPr="007B5C71">
              <w:rPr>
                <w:szCs w:val="26"/>
              </w:rPr>
              <w:t xml:space="preserve">Председатель Городского Совета </w:t>
            </w:r>
          </w:p>
          <w:p w:rsidR="004978FA" w:rsidRPr="007B5C71" w:rsidRDefault="004978FA" w:rsidP="00132D9E">
            <w:pPr>
              <w:widowControl w:val="0"/>
              <w:autoSpaceDE w:val="0"/>
              <w:autoSpaceDN w:val="0"/>
              <w:adjustRightInd w:val="0"/>
              <w:ind w:firstLine="709"/>
              <w:rPr>
                <w:szCs w:val="26"/>
              </w:rPr>
            </w:pPr>
          </w:p>
          <w:p w:rsidR="004978FA" w:rsidRPr="007B5C71" w:rsidRDefault="004978FA" w:rsidP="00132D9E">
            <w:pPr>
              <w:widowControl w:val="0"/>
              <w:autoSpaceDE w:val="0"/>
              <w:autoSpaceDN w:val="0"/>
              <w:adjustRightInd w:val="0"/>
              <w:rPr>
                <w:szCs w:val="26"/>
              </w:rPr>
            </w:pPr>
            <w:r w:rsidRPr="007B5C71">
              <w:rPr>
                <w:szCs w:val="26"/>
              </w:rPr>
              <w:t xml:space="preserve">                              А.А. Пестряков</w:t>
            </w:r>
          </w:p>
        </w:tc>
        <w:tc>
          <w:tcPr>
            <w:tcW w:w="4505" w:type="dxa"/>
            <w:shd w:val="clear" w:color="auto" w:fill="auto"/>
          </w:tcPr>
          <w:p w:rsidR="004978FA" w:rsidRPr="007B5C71" w:rsidRDefault="004978FA" w:rsidP="00132D9E">
            <w:pPr>
              <w:widowControl w:val="0"/>
              <w:autoSpaceDE w:val="0"/>
              <w:autoSpaceDN w:val="0"/>
              <w:adjustRightInd w:val="0"/>
              <w:ind w:left="1027" w:firstLine="285"/>
              <w:rPr>
                <w:szCs w:val="26"/>
              </w:rPr>
            </w:pPr>
            <w:r w:rsidRPr="007B5C71">
              <w:rPr>
                <w:szCs w:val="26"/>
              </w:rPr>
              <w:t>Глава города Норильска</w:t>
            </w:r>
          </w:p>
          <w:p w:rsidR="004978FA" w:rsidRPr="007B5C71" w:rsidRDefault="004978FA" w:rsidP="00132D9E">
            <w:pPr>
              <w:widowControl w:val="0"/>
              <w:autoSpaceDE w:val="0"/>
              <w:autoSpaceDN w:val="0"/>
              <w:adjustRightInd w:val="0"/>
              <w:ind w:left="1027" w:firstLine="709"/>
              <w:rPr>
                <w:szCs w:val="26"/>
              </w:rPr>
            </w:pPr>
          </w:p>
          <w:p w:rsidR="004978FA" w:rsidRPr="007B5C71" w:rsidRDefault="00132D9E" w:rsidP="00132D9E">
            <w:pPr>
              <w:widowControl w:val="0"/>
              <w:autoSpaceDE w:val="0"/>
              <w:autoSpaceDN w:val="0"/>
              <w:adjustRightInd w:val="0"/>
              <w:ind w:left="1027" w:firstLine="709"/>
              <w:rPr>
                <w:szCs w:val="26"/>
              </w:rPr>
            </w:pPr>
            <w:r>
              <w:rPr>
                <w:szCs w:val="26"/>
              </w:rPr>
              <w:t xml:space="preserve">            </w:t>
            </w:r>
            <w:r w:rsidR="004978FA" w:rsidRPr="007B5C71">
              <w:rPr>
                <w:szCs w:val="26"/>
              </w:rPr>
              <w:t xml:space="preserve"> </w:t>
            </w:r>
            <w:r w:rsidR="004978FA">
              <w:rPr>
                <w:szCs w:val="26"/>
              </w:rPr>
              <w:t xml:space="preserve">Д.В. Карасев </w:t>
            </w:r>
          </w:p>
        </w:tc>
      </w:tr>
    </w:tbl>
    <w:p w:rsidR="004978FA" w:rsidRPr="008C04F8" w:rsidRDefault="004978FA" w:rsidP="00132D9E">
      <w:pPr>
        <w:autoSpaceDE w:val="0"/>
        <w:autoSpaceDN w:val="0"/>
        <w:ind w:firstLine="709"/>
        <w:rPr>
          <w:rFonts w:eastAsia="Times New Roman" w:cs="Times New Roman"/>
          <w:szCs w:val="26"/>
          <w:lang w:eastAsia="ru-RU"/>
        </w:rPr>
      </w:pPr>
    </w:p>
    <w:sectPr w:rsidR="004978FA" w:rsidRPr="008C04F8" w:rsidSect="00BB607F">
      <w:footerReference w:type="default" r:id="rId12"/>
      <w:pgSz w:w="11905" w:h="16838"/>
      <w:pgMar w:top="1134" w:right="1134" w:bottom="1134" w:left="1701" w:header="113" w:footer="454" w:gutter="0"/>
      <w:cols w:space="720"/>
      <w:noEndnote/>
      <w:titlePg/>
      <w:docGrid w:linePitch="35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93974" w:rsidRDefault="00D93974">
      <w:r>
        <w:separator/>
      </w:r>
    </w:p>
  </w:endnote>
  <w:endnote w:type="continuationSeparator" w:id="0">
    <w:p w:rsidR="00D93974" w:rsidRDefault="00D939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014342278"/>
      <w:docPartObj>
        <w:docPartGallery w:val="Page Numbers (Bottom of Page)"/>
        <w:docPartUnique/>
      </w:docPartObj>
    </w:sdtPr>
    <w:sdtEndPr/>
    <w:sdtContent>
      <w:p w:rsidR="004978FA" w:rsidRDefault="004978FA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07F55">
          <w:rPr>
            <w:noProof/>
          </w:rPr>
          <w:t>4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93974" w:rsidRDefault="00D93974">
      <w:r>
        <w:separator/>
      </w:r>
    </w:p>
  </w:footnote>
  <w:footnote w:type="continuationSeparator" w:id="0">
    <w:p w:rsidR="00D93974" w:rsidRDefault="00D9397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04F8"/>
    <w:rsid w:val="00084E5F"/>
    <w:rsid w:val="000A282A"/>
    <w:rsid w:val="000C1D80"/>
    <w:rsid w:val="000F5CCC"/>
    <w:rsid w:val="0013230E"/>
    <w:rsid w:val="00132D9E"/>
    <w:rsid w:val="001850C2"/>
    <w:rsid w:val="001F6B20"/>
    <w:rsid w:val="00237553"/>
    <w:rsid w:val="00241658"/>
    <w:rsid w:val="00247AB1"/>
    <w:rsid w:val="002B43AB"/>
    <w:rsid w:val="002C4704"/>
    <w:rsid w:val="002D590E"/>
    <w:rsid w:val="0034558D"/>
    <w:rsid w:val="00365D91"/>
    <w:rsid w:val="0037371E"/>
    <w:rsid w:val="003A64A2"/>
    <w:rsid w:val="003B2435"/>
    <w:rsid w:val="004557BD"/>
    <w:rsid w:val="00455F20"/>
    <w:rsid w:val="004830C6"/>
    <w:rsid w:val="004978FA"/>
    <w:rsid w:val="004A4E87"/>
    <w:rsid w:val="004C484E"/>
    <w:rsid w:val="005A0AD2"/>
    <w:rsid w:val="005D4789"/>
    <w:rsid w:val="005D492E"/>
    <w:rsid w:val="006335A3"/>
    <w:rsid w:val="0063595A"/>
    <w:rsid w:val="00653189"/>
    <w:rsid w:val="006574EF"/>
    <w:rsid w:val="0065760A"/>
    <w:rsid w:val="00677BAC"/>
    <w:rsid w:val="00692DD8"/>
    <w:rsid w:val="006A78F2"/>
    <w:rsid w:val="006D0397"/>
    <w:rsid w:val="00707F55"/>
    <w:rsid w:val="0077311D"/>
    <w:rsid w:val="007B3CD7"/>
    <w:rsid w:val="007C0475"/>
    <w:rsid w:val="007C0532"/>
    <w:rsid w:val="007D11EF"/>
    <w:rsid w:val="008237F3"/>
    <w:rsid w:val="008852F2"/>
    <w:rsid w:val="008B7EC6"/>
    <w:rsid w:val="008C04F8"/>
    <w:rsid w:val="008F2DDC"/>
    <w:rsid w:val="009362DB"/>
    <w:rsid w:val="009C3549"/>
    <w:rsid w:val="009D1F8D"/>
    <w:rsid w:val="00AC7B08"/>
    <w:rsid w:val="00AE511B"/>
    <w:rsid w:val="00AF7C51"/>
    <w:rsid w:val="00B61A8E"/>
    <w:rsid w:val="00B87BA8"/>
    <w:rsid w:val="00BB607F"/>
    <w:rsid w:val="00BB752D"/>
    <w:rsid w:val="00BD364C"/>
    <w:rsid w:val="00BF6AFB"/>
    <w:rsid w:val="00C36518"/>
    <w:rsid w:val="00C54261"/>
    <w:rsid w:val="00CA6622"/>
    <w:rsid w:val="00CB7669"/>
    <w:rsid w:val="00CE744B"/>
    <w:rsid w:val="00CF6E97"/>
    <w:rsid w:val="00D010C4"/>
    <w:rsid w:val="00D111D9"/>
    <w:rsid w:val="00D93974"/>
    <w:rsid w:val="00DA2E27"/>
    <w:rsid w:val="00DD556D"/>
    <w:rsid w:val="00DD6819"/>
    <w:rsid w:val="00E052C0"/>
    <w:rsid w:val="00E112B4"/>
    <w:rsid w:val="00E37900"/>
    <w:rsid w:val="00E86FBA"/>
    <w:rsid w:val="00EF54A5"/>
    <w:rsid w:val="00F67445"/>
    <w:rsid w:val="00F9082B"/>
    <w:rsid w:val="00FB437C"/>
    <w:rsid w:val="00FB7A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D0E9306A-0A93-4B6C-97C2-7B9E27BD00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978FA"/>
    <w:pPr>
      <w:spacing w:after="0" w:line="240" w:lineRule="auto"/>
      <w:jc w:val="both"/>
    </w:pPr>
    <w:rPr>
      <w:rFonts w:ascii="Times New Roman" w:hAnsi="Times New Roman"/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C04F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C04F8"/>
  </w:style>
  <w:style w:type="character" w:styleId="a5">
    <w:name w:val="Hyperlink"/>
    <w:basedOn w:val="a0"/>
    <w:uiPriority w:val="99"/>
    <w:unhideWhenUsed/>
    <w:rsid w:val="0065760A"/>
    <w:rPr>
      <w:color w:val="0563C1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B87BA8"/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B87BA8"/>
    <w:rPr>
      <w:rFonts w:ascii="Segoe UI" w:hAnsi="Segoe UI" w:cs="Segoe UI"/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2D590E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2D590E"/>
  </w:style>
  <w:style w:type="paragraph" w:styleId="aa">
    <w:name w:val="Title"/>
    <w:basedOn w:val="a"/>
    <w:link w:val="ab"/>
    <w:qFormat/>
    <w:rsid w:val="004978FA"/>
    <w:pPr>
      <w:jc w:val="center"/>
    </w:pPr>
    <w:rPr>
      <w:rFonts w:eastAsia="Times New Roman" w:cs="Times New Roman"/>
      <w:b/>
      <w:sz w:val="28"/>
      <w:szCs w:val="20"/>
      <w:lang w:eastAsia="ru-RU"/>
    </w:rPr>
  </w:style>
  <w:style w:type="character" w:customStyle="1" w:styleId="ab">
    <w:name w:val="Название Знак"/>
    <w:basedOn w:val="a0"/>
    <w:link w:val="aa"/>
    <w:rsid w:val="004978FA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customStyle="1" w:styleId="ConsNormal">
    <w:name w:val="ConsNormal"/>
    <w:rsid w:val="004978FA"/>
    <w:pPr>
      <w:widowControl w:val="0"/>
      <w:spacing w:after="0" w:line="240" w:lineRule="auto"/>
      <w:ind w:firstLine="720"/>
    </w:pPr>
    <w:rPr>
      <w:rFonts w:ascii="Arial" w:eastAsia="Times New Roman" w:hAnsi="Arial" w:cs="Arial"/>
      <w:color w:val="000000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A9A13EA-2492-4026-9277-C1DBA77462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</TotalTime>
  <Pages>5</Pages>
  <Words>931</Words>
  <Characters>5308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Тулохонова Наталья Сергеевна</dc:creator>
  <cp:keywords/>
  <dc:description/>
  <cp:lastModifiedBy>Гырнец Светлана Васильевна</cp:lastModifiedBy>
  <cp:revision>15</cp:revision>
  <cp:lastPrinted>2022-08-30T08:51:00Z</cp:lastPrinted>
  <dcterms:created xsi:type="dcterms:W3CDTF">2022-08-30T09:14:00Z</dcterms:created>
  <dcterms:modified xsi:type="dcterms:W3CDTF">2023-05-16T08:33:00Z</dcterms:modified>
</cp:coreProperties>
</file>