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4F626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49BAB73B" wp14:editId="720FB2C9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A17FCC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4F626E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36/4-796</w:t>
            </w:r>
          </w:p>
        </w:tc>
      </w:tr>
    </w:tbl>
    <w:p w:rsidR="004F626E" w:rsidRDefault="004F626E" w:rsidP="00A02500">
      <w:pPr>
        <w:autoSpaceDE w:val="0"/>
        <w:autoSpaceDN w:val="0"/>
        <w:adjustRightInd w:val="0"/>
        <w:jc w:val="center"/>
        <w:rPr>
          <w:szCs w:val="26"/>
        </w:rPr>
      </w:pPr>
    </w:p>
    <w:p w:rsidR="004F626E" w:rsidRDefault="00A02500" w:rsidP="00A02500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О внесении изменений в решение Городского Совета</w:t>
      </w:r>
      <w:r w:rsidR="004F626E">
        <w:rPr>
          <w:szCs w:val="26"/>
        </w:rPr>
        <w:t xml:space="preserve"> от 23.10.2007 № 5-94</w:t>
      </w:r>
    </w:p>
    <w:p w:rsidR="00A02500" w:rsidRDefault="00A02500" w:rsidP="00A02500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«Об утверждении Положения о бюджете и бюджетном процессе на территории муниципального образования город Норильск»</w:t>
      </w:r>
    </w:p>
    <w:p w:rsidR="00A02500" w:rsidRDefault="00A02500" w:rsidP="00A025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2500" w:rsidRDefault="00A02500" w:rsidP="00A025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Уставом муниципального образования город Норильск, Городской Совет </w:t>
      </w:r>
    </w:p>
    <w:p w:rsidR="00A02500" w:rsidRDefault="00A02500" w:rsidP="00A025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500" w:rsidRDefault="00A02500" w:rsidP="00A025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02500" w:rsidRDefault="00A02500" w:rsidP="00A02500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A02500" w:rsidRDefault="00A02500" w:rsidP="00A0250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 Внести в Положение о бюджете и бюджетном процессе на территории муниципального образования город Норильск, утвержденное решением Городского Совета от 23.10.2007 № 5-94 (далее - Положение), следующие изменения: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1.1. Абзац </w:t>
      </w:r>
      <w:r w:rsidR="0022219B">
        <w:rPr>
          <w:szCs w:val="26"/>
        </w:rPr>
        <w:t>пятый</w:t>
      </w:r>
      <w:r>
        <w:rPr>
          <w:szCs w:val="26"/>
        </w:rPr>
        <w:t xml:space="preserve"> пункта 2 статьи 3 Положения исключить;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1.2. В статье 5.1 Положения:</w:t>
      </w:r>
    </w:p>
    <w:p w:rsidR="00A02500" w:rsidRDefault="0022219B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- подпункты «к», «м» исключить;</w:t>
      </w:r>
    </w:p>
    <w:p w:rsidR="00A02500" w:rsidRDefault="00A961EA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- подпункт «н»</w:t>
      </w:r>
      <w:r w:rsidR="00A02500">
        <w:rPr>
          <w:szCs w:val="26"/>
        </w:rPr>
        <w:t xml:space="preserve">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«н) одобряет прогноз социально-экономического развития города;».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1.3. Статью 6 Положения изложить в следующей редакции: 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«Статья 6. Бюджетные полномочия Финансового управления Администрации города Норильска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 Финансовое управление Администрации города Норильска обладает следующими полномочиями: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а) составляет проект бюджета города на очередной финансовый год и плановый период (проект бюджета города на очередной финансовый год и среднесрочный финансовый план);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trike/>
          <w:szCs w:val="26"/>
          <w:lang w:eastAsia="en-US"/>
        </w:rPr>
      </w:pPr>
      <w:r>
        <w:rPr>
          <w:rFonts w:eastAsia="Calibri"/>
          <w:szCs w:val="26"/>
          <w:lang w:eastAsia="en-US"/>
        </w:rPr>
        <w:t>б) запрашивает и получает от органов государственной власти, органов местного самоуправления,</w:t>
      </w:r>
      <w:r>
        <w:rPr>
          <w:rFonts w:eastAsia="Calibri"/>
          <w:b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предприятий и организаций всех форм собственности сведения и материалы, необходимые для составления проекта бюджета города, отчета об исполнении бюджета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в) организует исполнение и исполняет бюджет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г) осуществляет методологическое руководство в области составления проекта бюджета города и его исполнения;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д) организует бюджетный учет, составляет отчеты об исполнении бюджета города, представляет отчет об исполнении бюджета города Руководителю </w:t>
      </w:r>
      <w:r>
        <w:rPr>
          <w:rFonts w:eastAsia="Calibri"/>
          <w:szCs w:val="26"/>
          <w:lang w:eastAsia="en-US"/>
        </w:rPr>
        <w:lastRenderedPageBreak/>
        <w:t>Администрации города Норильска и в Министерство финансов Красноярского края;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е) согласовывает решения налоговых органов об изменении сроков уплаты налогов, подлежащих зачислению в бюджет города, в форме отсрочки, рассрочки, налогового инвестиционного кредита, в соответствии с действующим законодательством;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ж) составляет и ведет сводную бюджетную роспись бюджета города в установленном им порядке;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bCs/>
          <w:szCs w:val="26"/>
          <w:lang w:eastAsia="en-US"/>
        </w:rPr>
      </w:pPr>
      <w:r>
        <w:rPr>
          <w:rFonts w:eastAsia="Calibri"/>
          <w:szCs w:val="26"/>
          <w:lang w:eastAsia="en-US"/>
        </w:rPr>
        <w:t>з)</w:t>
      </w:r>
      <w:r>
        <w:rPr>
          <w:rFonts w:eastAsia="Calibri"/>
          <w:bCs/>
          <w:szCs w:val="26"/>
          <w:lang w:eastAsia="en-US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bCs/>
          <w:szCs w:val="26"/>
          <w:lang w:eastAsia="en-US"/>
        </w:rPr>
      </w:pPr>
      <w:r>
        <w:rPr>
          <w:rFonts w:eastAsia="Calibri"/>
          <w:bCs/>
          <w:szCs w:val="26"/>
          <w:lang w:eastAsia="en-US"/>
        </w:rPr>
        <w:t>и) составляет и ведет кассовый план;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bCs/>
          <w:szCs w:val="26"/>
          <w:lang w:eastAsia="en-US"/>
        </w:rPr>
      </w:pPr>
      <w:r>
        <w:rPr>
          <w:rFonts w:eastAsia="Calibri"/>
          <w:bCs/>
          <w:szCs w:val="26"/>
          <w:lang w:eastAsia="en-US"/>
        </w:rPr>
        <w:t>к) ведет реестр расходных обязательств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л) открывает и ведет лицевые счета для учета операций по исполнению бюджета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м) утверждает лимиты бюджетных обязательств для главных распорядителей (распорядителей) бюджетных средств;</w:t>
      </w:r>
    </w:p>
    <w:p w:rsidR="00A02500" w:rsidRDefault="00A02500" w:rsidP="00A02500">
      <w:pPr>
        <w:autoSpaceDE w:val="0"/>
        <w:autoSpaceDN w:val="0"/>
        <w:adjustRightInd w:val="0"/>
        <w:ind w:firstLine="54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н) проводит анализ финансового состояния принципала в целях предоставления муниципальных гарантий города, а также после предоставления муниципальных гарантий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о) обладает правом требовать от главных распорядителей, распорядителей и получателей бюджетных средств предоставления отчетов об использовании средств бюджета города и иных сведений, связанных с получением, перечислением, зачислением и использованием средств бюджета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п) осуществляет внутренний муниципальный финансовый контроль в рамках полномочий, предусмотренных Бюджетным </w:t>
      </w:r>
      <w:r w:rsidRPr="00A02500">
        <w:rPr>
          <w:rFonts w:eastAsia="Calibri" w:cs="Times New Roman"/>
          <w:szCs w:val="26"/>
          <w:lang w:eastAsia="en-US"/>
        </w:rPr>
        <w:t>кодексом</w:t>
      </w:r>
      <w:r>
        <w:rPr>
          <w:rFonts w:eastAsia="Calibri"/>
          <w:szCs w:val="26"/>
          <w:lang w:eastAsia="en-US"/>
        </w:rPr>
        <w:t xml:space="preserve"> Российской Федерации;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trike/>
          <w:szCs w:val="26"/>
          <w:lang w:eastAsia="en-US"/>
        </w:rPr>
      </w:pPr>
      <w:r>
        <w:rPr>
          <w:rFonts w:eastAsia="Calibri"/>
          <w:szCs w:val="26"/>
          <w:lang w:eastAsia="en-US"/>
        </w:rPr>
        <w:t>р) разрабатывает программу внутренних заимствований города, осуществляет от имени города муниципальные заимствования;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с) осуществляет управление муниципальным долгом, определяет объем привлечения и объем средств, направляемых на погашение основной суммы долга, по каждому виду заимствований в соответствии с программой внутренних заимствований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т) ведет Муниципальную долговую книгу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у) утверждает перечень кодов подвидов по видам доходов, главными администраторами которых являются органы местного самоуправления города и (или) находящиеся в их ведении казенные учреждения;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ф) утверждает перечень и коды целевых статей расходов бюджета города;</w:t>
      </w:r>
      <w:r>
        <w:rPr>
          <w:rFonts w:eastAsia="Calibri"/>
          <w:bCs/>
          <w:szCs w:val="26"/>
          <w:lang w:eastAsia="en-US"/>
        </w:rPr>
        <w:t xml:space="preserve"> </w:t>
      </w:r>
    </w:p>
    <w:p w:rsidR="00A02500" w:rsidRDefault="00A02500" w:rsidP="00A02500">
      <w:pPr>
        <w:autoSpaceDE w:val="0"/>
        <w:autoSpaceDN w:val="0"/>
        <w:adjustRightInd w:val="0"/>
        <w:ind w:firstLine="54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х) осуществляет исполнение судебных актов по обращению взыскания на средства бюджета города в порядке, предусмотренном Бюджетным кодексом Российской Федерации, а также судебных актов по обращению взыскания на средства муниципальных бюджетных и автономных учреждений в порядке, предусмотренном Федеральным законом от </w:t>
      </w:r>
      <w:r w:rsidR="0022219B">
        <w:rPr>
          <w:rFonts w:eastAsia="Calibri"/>
          <w:szCs w:val="26"/>
          <w:lang w:eastAsia="en-US"/>
        </w:rPr>
        <w:t xml:space="preserve">08.05.2010 </w:t>
      </w:r>
      <w:r>
        <w:rPr>
          <w:rFonts w:eastAsia="Calibri"/>
          <w:szCs w:val="26"/>
          <w:lang w:eastAsia="en-US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ц) осуществляет иные бюджетные полномочия в соответствии с действующим законодательством Российской Федерации, муниципальными правовыми актами органов местного самоуправления города.».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1.4. В подпункте «г» статьи 7 Положения слова «бюджетных кредитов за счет средств бюджета города,»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Times New Roman"/>
          <w:szCs w:val="26"/>
        </w:rPr>
      </w:pPr>
      <w:r>
        <w:rPr>
          <w:szCs w:val="26"/>
        </w:rPr>
        <w:t xml:space="preserve">1.5. Статью 13 Положения изложить в следующей редакции: 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«Статья 13. Бюджетная классификация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 В соответствии с бюджетным законодательством Российской Федерации при составлении и исполнении бюджета города, при составлении бюджетной отчетности применяется бюджетная классификация Российской Федерации.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2. Установление, детализация и определение порядка применения бюджетной классификации Российской Федерации в части, относящейся к бюджету города, осуществляется Финансовым управлением Администрации города Норильска.».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1.6. В статье 15 Положения: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пункт 2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«2. Бюджетные ассигнования из бюджета города предоставляются в формах, установленных Бюджетным кодексом Российской Федерации.».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пункты 3-12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1.7. Статью 15.1 Положения изложить в следующей редакции:</w:t>
      </w:r>
    </w:p>
    <w:p w:rsidR="00A02500" w:rsidRDefault="00A02500" w:rsidP="00A02500">
      <w:pPr>
        <w:widowControl w:val="0"/>
        <w:autoSpaceDE w:val="0"/>
        <w:autoSpaceDN w:val="0"/>
        <w:adjustRightInd w:val="0"/>
        <w:ind w:firstLine="567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«Статья 15.1</w:t>
      </w:r>
      <w:r w:rsidR="0022219B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 xml:space="preserve"> Бюджетные инвестиции в объекты муниципальной собственности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 Бюджетные ассигнования на осуществление бюджетных инвестиций в форме капитальных вложений в объекты муниципальной собственности или объекты недвижимого имущества, приобретенные в муниципальную собственность в результате осуществления бюджетных инвестиций, отражаются в Перечне объектов капитального строительства муниципальной собственности.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2. Перечень объектов капитального строительства муниципальной собственности утверждается решением о бюджете города на очередной финансовый год (очередной финансовый год и плановый период).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3.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порядке, установленном постановлением Администрации города Норильска.».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1.8. Статью 15.2 Положения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1.9. Раздел </w:t>
      </w:r>
      <w:r>
        <w:rPr>
          <w:rFonts w:eastAsia="Calibri"/>
          <w:szCs w:val="26"/>
          <w:lang w:val="en-US" w:eastAsia="en-US"/>
        </w:rPr>
        <w:t>IV</w:t>
      </w:r>
      <w:r>
        <w:rPr>
          <w:rFonts w:eastAsia="Calibri"/>
          <w:szCs w:val="26"/>
          <w:lang w:eastAsia="en-US"/>
        </w:rPr>
        <w:t xml:space="preserve"> Положения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1.10. В статье 23 Положения: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подпункт «а» пункта 3 после слов «экономики Российской Федерации» дополнить</w:t>
      </w:r>
      <w:r w:rsidR="0022219B">
        <w:rPr>
          <w:rFonts w:eastAsia="Calibri"/>
          <w:szCs w:val="26"/>
          <w:lang w:eastAsia="en-US"/>
        </w:rPr>
        <w:t xml:space="preserve"> словами «и Красноярского края»;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в подпункте «д» пункта 3 слова «, межбюджетных отношений»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1.11. Статьи 25, 27, 28, 30.1 Положения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1.12. Статью 31 Положения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«Статья 31. Составление проекта бюдже</w:t>
      </w:r>
      <w:r w:rsidR="0022219B">
        <w:rPr>
          <w:rFonts w:eastAsia="Calibri"/>
          <w:szCs w:val="26"/>
          <w:lang w:eastAsia="en-US"/>
        </w:rPr>
        <w:t>та города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«1. На основании Постановления Администрации города Норильска Администрация города Норильска организует работу по составлению проекта бюджета города.</w:t>
      </w:r>
    </w:p>
    <w:p w:rsidR="004F626E" w:rsidRDefault="004F626E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2. Формирование проекта бюджета города включает: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составление прогноза социально-экономического развития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разработку основных направлений бюджетной и налоговой политики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определение предельных объемов бюджетного финансирования на очередной финансовый год (очередной финансовый год и плановый период) по главным распорядителям (ра</w:t>
      </w:r>
      <w:r w:rsidR="0022219B">
        <w:rPr>
          <w:rFonts w:eastAsia="Calibri"/>
          <w:szCs w:val="26"/>
          <w:lang w:eastAsia="en-US"/>
        </w:rPr>
        <w:t>спорядителям) бюджетных средств;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формирование перечня муниципальных программ;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формирование перечня объектов муниципальной собственности города для осуществления бюджетных инвестиций;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формирование проекта бюджета города с укрупненной разбивкой по доходам и расходам;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подведение предварительных итогов социально-экономического развития города за истекший период текущего финансового года и ожидаемых итогов социально-экономического развития города за текущий финансовый год;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составление отчета об исполнении бюджета города за 9 месяцев текущего финансового года;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оценку ожидаемого исполнения бюджета города за текущий финансовый год;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определение структуры муниципального долга и подготовку программы внутренних заимствований на очередной финансовый год (очередной финансовый год и плановый период) для покрытия дефицита бюджета города;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подготовку обоснований по доходам и расходам бюджета города на очередной финансовый год (очередной финансовый год и плановый период);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- подготовку проекта бюджета города на очередной финансовый год (очередной финансовый год и плановый период) со всеми материалами, определенными </w:t>
      </w:r>
      <w:r w:rsidRPr="00A02500">
        <w:rPr>
          <w:rFonts w:eastAsia="Calibri" w:cs="Times New Roman"/>
          <w:szCs w:val="26"/>
          <w:lang w:eastAsia="en-US"/>
        </w:rPr>
        <w:t>ст. 184.2</w:t>
      </w:r>
      <w:r>
        <w:rPr>
          <w:rFonts w:eastAsia="Calibri"/>
          <w:szCs w:val="26"/>
          <w:lang w:eastAsia="en-US"/>
        </w:rPr>
        <w:t xml:space="preserve"> Бюджетного кодекса Российской Федерации, статьей 33 настоящего Положения</w:t>
      </w:r>
      <w:r w:rsidR="0022219B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>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1.13. В статье 32 Положения: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абзац пятый пункта 3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на очередной финансовый год (очередной финансовый год и плановый период)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бюджетов;»</w:t>
      </w:r>
      <w:r w:rsidR="0022219B">
        <w:rPr>
          <w:rFonts w:eastAsia="Calibri"/>
          <w:szCs w:val="26"/>
          <w:lang w:eastAsia="en-US"/>
        </w:rPr>
        <w:t>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пункты 4 и 5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1.14. Пункт 1 статьи 33 Положения дополнить абзацем тринадцатым следующего содержания: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«- реестр источников доходов бюджета города.».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1.15. В пункте 9 статьи 35 Положения слова «пунктами 1-3» заменить словами «пунктами 1, 3».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1.16. Статьи 40, 41 Положения исключить.</w:t>
      </w:r>
    </w:p>
    <w:p w:rsidR="004F626E" w:rsidRDefault="004F626E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1.17. В статье 42 Положения:</w:t>
      </w:r>
    </w:p>
    <w:p w:rsidR="0022219B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в абзаце втором пункта 2 слова «решением Норильского городского Совета депутатов о бюджете, иными муниципальными правовыми актами, принятыми в соответствии с положениями Бюджетного кодекса Р</w:t>
      </w:r>
      <w:r w:rsidR="0022219B">
        <w:rPr>
          <w:rFonts w:eastAsia="Calibri"/>
          <w:szCs w:val="26"/>
          <w:lang w:eastAsia="en-US"/>
        </w:rPr>
        <w:t>оссийской Федерации,» исключить;</w:t>
      </w:r>
    </w:p>
    <w:p w:rsidR="00A02500" w:rsidRDefault="0022219B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</w:t>
      </w:r>
      <w:r w:rsidR="00A02500">
        <w:rPr>
          <w:rFonts w:eastAsia="Calibri"/>
          <w:szCs w:val="26"/>
          <w:lang w:eastAsia="en-US"/>
        </w:rPr>
        <w:t>- в абзаце шестом пункта 2 слова «для осуществления возврата (зачета)» заменить словами «для осуществлени</w:t>
      </w:r>
      <w:r>
        <w:rPr>
          <w:rFonts w:eastAsia="Calibri"/>
          <w:szCs w:val="26"/>
          <w:lang w:eastAsia="en-US"/>
        </w:rPr>
        <w:t>я возврата (зачета, уточнения)»;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пункт 3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«3. Исполнение бюджета города по расходам осуществляется в порядке, установленном Финансовым управлением Администрации города Норильска с соблюдением требований Бюджетного</w:t>
      </w:r>
      <w:r w:rsidR="0022219B">
        <w:rPr>
          <w:rFonts w:eastAsia="Calibri"/>
          <w:szCs w:val="26"/>
          <w:lang w:eastAsia="en-US"/>
        </w:rPr>
        <w:t xml:space="preserve"> кодекса Российской Федерации.»;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пункты 4-7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1.18. В статье 45 Положения: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абзац первый пункта 1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«1. Бюджетная смета муниципального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</w:t>
      </w:r>
      <w:r w:rsidR="0022219B">
        <w:rPr>
          <w:rFonts w:eastAsia="Calibri"/>
          <w:szCs w:val="26"/>
          <w:lang w:eastAsia="en-US"/>
        </w:rPr>
        <w:t>.»;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абзац четвертый пункта 2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«Показатели бюджетной сметы муниципального казенного учреждения, руководитель которого наделен правом ее утверждения в соответствии с порядком утверждения бюджетной сметы муниципального казенного учреждения, могут быть детализированы в пределах доведенных лимитов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1.19. Пункт 2 статьи 46 Положения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1.20. Статью 47 Положения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1.21. Абзац четвертый пункта 3 статьи 48 Положения изложить в следующей редакции: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дефицитов бюджетов</w:t>
      </w:r>
      <w:r w:rsidR="0022219B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>».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1.22. Абзацы четвертый, восьмой пункта 3 статьи 51 Положения исключить.</w:t>
      </w:r>
    </w:p>
    <w:p w:rsidR="00A02500" w:rsidRDefault="00A02500" w:rsidP="00A02500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1.23. В пункте 3 статьи 55 Положения слова «Контрольно-ревизионного управления» заменить словами «Контрольно-ревизионного отдела».</w:t>
      </w:r>
    </w:p>
    <w:p w:rsidR="00A02500" w:rsidRDefault="00A02500" w:rsidP="00A02500">
      <w:pPr>
        <w:autoSpaceDE w:val="0"/>
        <w:autoSpaceDN w:val="0"/>
        <w:adjustRightInd w:val="0"/>
        <w:ind w:firstLine="709"/>
        <w:rPr>
          <w:rFonts w:eastAsia="Times New Roman"/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A02500" w:rsidRDefault="00A02500" w:rsidP="00E807D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3. Решение вступает в силу со дня принятия</w:t>
      </w:r>
      <w:r w:rsidR="00E807D3">
        <w:rPr>
          <w:szCs w:val="26"/>
        </w:rPr>
        <w:t>, при этом</w:t>
      </w:r>
      <w:r w:rsidR="00E807D3" w:rsidRPr="00E807D3">
        <w:rPr>
          <w:szCs w:val="26"/>
        </w:rPr>
        <w:t xml:space="preserve"> </w:t>
      </w:r>
      <w:r w:rsidR="00E807D3">
        <w:rPr>
          <w:szCs w:val="26"/>
        </w:rPr>
        <w:t xml:space="preserve">пункты 1.14, 1.21, 1.22 </w:t>
      </w:r>
      <w:r w:rsidR="00921671">
        <w:rPr>
          <w:szCs w:val="26"/>
        </w:rPr>
        <w:t>распространяю</w:t>
      </w:r>
      <w:r>
        <w:rPr>
          <w:szCs w:val="26"/>
        </w:rPr>
        <w:t>т свое действие</w:t>
      </w:r>
      <w:r w:rsidR="00E807D3" w:rsidRPr="00E807D3">
        <w:rPr>
          <w:szCs w:val="26"/>
        </w:rPr>
        <w:t xml:space="preserve"> </w:t>
      </w:r>
      <w:r w:rsidR="00E807D3">
        <w:rPr>
          <w:szCs w:val="26"/>
        </w:rPr>
        <w:t>на правоотношения, возникшие</w:t>
      </w:r>
      <w:r w:rsidR="00E807D3" w:rsidRPr="00E807D3">
        <w:rPr>
          <w:szCs w:val="26"/>
        </w:rPr>
        <w:t xml:space="preserve"> </w:t>
      </w:r>
      <w:r w:rsidR="00E807D3">
        <w:rPr>
          <w:szCs w:val="26"/>
        </w:rPr>
        <w:t>с 01.01.2016.</w:t>
      </w:r>
    </w:p>
    <w:p w:rsidR="00A02500" w:rsidRDefault="00A02500" w:rsidP="00A0250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0"/>
        </w:rPr>
      </w:pPr>
      <w:r>
        <w:t>4. Решение опубликовать в газете «Заполярная правда».</w:t>
      </w:r>
    </w:p>
    <w:p w:rsidR="00A02500" w:rsidRDefault="00A02500" w:rsidP="00A02500">
      <w:pPr>
        <w:ind w:firstLine="709"/>
        <w:rPr>
          <w:szCs w:val="26"/>
        </w:rPr>
      </w:pPr>
    </w:p>
    <w:p w:rsidR="00116338" w:rsidRDefault="00116338" w:rsidP="00A02500">
      <w:pPr>
        <w:ind w:firstLine="709"/>
        <w:rPr>
          <w:szCs w:val="26"/>
        </w:rPr>
      </w:pPr>
      <w:bookmarkStart w:id="0" w:name="_GoBack"/>
      <w:bookmarkEnd w:id="0"/>
    </w:p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25" w:rsidRDefault="00970025" w:rsidP="00171B74">
      <w:r>
        <w:separator/>
      </w:r>
    </w:p>
  </w:endnote>
  <w:endnote w:type="continuationSeparator" w:id="0">
    <w:p w:rsidR="00970025" w:rsidRDefault="0097002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821D4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3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25" w:rsidRDefault="00970025" w:rsidP="00171B74">
      <w:r>
        <w:separator/>
      </w:r>
    </w:p>
  </w:footnote>
  <w:footnote w:type="continuationSeparator" w:id="0">
    <w:p w:rsidR="00970025" w:rsidRDefault="0097002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0C01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338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17D33"/>
    <w:rsid w:val="0022219B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96B0C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4F626E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53EB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1FA7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718AA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87B73"/>
    <w:rsid w:val="00792995"/>
    <w:rsid w:val="00795B35"/>
    <w:rsid w:val="00796A0C"/>
    <w:rsid w:val="007B1852"/>
    <w:rsid w:val="007B4C16"/>
    <w:rsid w:val="007B7C5D"/>
    <w:rsid w:val="007C0F7E"/>
    <w:rsid w:val="007C367F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1D49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1671"/>
    <w:rsid w:val="00927C06"/>
    <w:rsid w:val="00930DF9"/>
    <w:rsid w:val="00955629"/>
    <w:rsid w:val="00960579"/>
    <w:rsid w:val="009615D4"/>
    <w:rsid w:val="00966286"/>
    <w:rsid w:val="00967ED9"/>
    <w:rsid w:val="00970025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0472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2500"/>
    <w:rsid w:val="00A0702D"/>
    <w:rsid w:val="00A102BD"/>
    <w:rsid w:val="00A102FF"/>
    <w:rsid w:val="00A12A01"/>
    <w:rsid w:val="00A13716"/>
    <w:rsid w:val="00A17FCC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961EA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878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06A4E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8D2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07D3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2FBC07-C1D4-4021-AFB2-8FA064A4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AF86-5B89-491F-A955-4C733DB5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16</cp:revision>
  <cp:lastPrinted>2017-02-21T09:29:00Z</cp:lastPrinted>
  <dcterms:created xsi:type="dcterms:W3CDTF">2016-12-09T09:28:00Z</dcterms:created>
  <dcterms:modified xsi:type="dcterms:W3CDTF">2017-02-28T03:50:00Z</dcterms:modified>
</cp:coreProperties>
</file>