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54" w:rsidRPr="001324F3" w:rsidRDefault="00247B54"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57590E">
            <w:pPr>
              <w:rPr>
                <w:szCs w:val="26"/>
              </w:rPr>
            </w:pPr>
            <w:r>
              <w:rPr>
                <w:szCs w:val="26"/>
              </w:rPr>
              <w:t xml:space="preserve">« </w:t>
            </w:r>
            <w:r w:rsidR="0057590E">
              <w:rPr>
                <w:szCs w:val="26"/>
              </w:rPr>
              <w:t>18</w:t>
            </w:r>
            <w:r>
              <w:rPr>
                <w:szCs w:val="26"/>
              </w:rPr>
              <w:t xml:space="preserve"> » </w:t>
            </w:r>
            <w:r w:rsidR="0057590E">
              <w:rPr>
                <w:szCs w:val="26"/>
              </w:rPr>
              <w:t>но</w:t>
            </w:r>
            <w:r w:rsidR="004D0EB0">
              <w:rPr>
                <w:szCs w:val="26"/>
              </w:rPr>
              <w:t>ября</w:t>
            </w:r>
            <w:r>
              <w:rPr>
                <w:szCs w:val="26"/>
              </w:rPr>
              <w:t xml:space="preserve"> 201</w:t>
            </w:r>
            <w:r w:rsidR="005849A6">
              <w:rPr>
                <w:szCs w:val="26"/>
              </w:rPr>
              <w:t>4</w:t>
            </w:r>
            <w:r>
              <w:rPr>
                <w:szCs w:val="26"/>
              </w:rPr>
              <w:t xml:space="preserve"> </w:t>
            </w:r>
            <w:r w:rsidRPr="000760AE">
              <w:rPr>
                <w:szCs w:val="26"/>
              </w:rPr>
              <w:t>год</w:t>
            </w:r>
            <w:r w:rsidR="002661B6">
              <w:rPr>
                <w:szCs w:val="26"/>
              </w:rPr>
              <w:t>а</w:t>
            </w:r>
          </w:p>
        </w:tc>
        <w:tc>
          <w:tcPr>
            <w:tcW w:w="4528" w:type="dxa"/>
          </w:tcPr>
          <w:p w:rsidR="00726148" w:rsidRPr="00E01AA2" w:rsidRDefault="00726148" w:rsidP="00374AEB">
            <w:pPr>
              <w:jc w:val="right"/>
              <w:rPr>
                <w:szCs w:val="26"/>
              </w:rPr>
            </w:pPr>
            <w:r w:rsidRPr="00B61144">
              <w:rPr>
                <w:szCs w:val="26"/>
              </w:rPr>
              <w:t>№</w:t>
            </w:r>
            <w:r>
              <w:rPr>
                <w:szCs w:val="26"/>
              </w:rPr>
              <w:t xml:space="preserve"> </w:t>
            </w:r>
            <w:r w:rsidR="00374AEB">
              <w:rPr>
                <w:szCs w:val="26"/>
              </w:rPr>
              <w:t>20/4-427</w:t>
            </w:r>
          </w:p>
        </w:tc>
      </w:tr>
    </w:tbl>
    <w:p w:rsidR="00726148" w:rsidRDefault="00726148" w:rsidP="0046660D">
      <w:pPr>
        <w:jc w:val="center"/>
        <w:rPr>
          <w:rFonts w:eastAsia="Times New Roman" w:cs="Times New Roman"/>
        </w:rPr>
      </w:pPr>
    </w:p>
    <w:p w:rsidR="00C61CFA" w:rsidRDefault="00B81996" w:rsidP="00B81996">
      <w:pPr>
        <w:autoSpaceDE w:val="0"/>
        <w:autoSpaceDN w:val="0"/>
        <w:adjustRightInd w:val="0"/>
        <w:jc w:val="center"/>
        <w:rPr>
          <w:szCs w:val="26"/>
        </w:rPr>
      </w:pPr>
      <w:r w:rsidRPr="00DF7022">
        <w:rPr>
          <w:rFonts w:cs="Times New Roman"/>
          <w:szCs w:val="26"/>
        </w:rPr>
        <w:t xml:space="preserve">О внесении изменений в решение Городского Совета от 13.05.2008 № 11-251 «Об утверждении Положения о порядке предоставления в аренду объектов недвижимого имущества, находящегося в собственности муниципального образования </w:t>
      </w:r>
      <w:r>
        <w:rPr>
          <w:rFonts w:cs="Times New Roman"/>
          <w:szCs w:val="26"/>
        </w:rPr>
        <w:t>город Норильск»</w:t>
      </w:r>
    </w:p>
    <w:p w:rsidR="00B81996" w:rsidRDefault="00B81996" w:rsidP="00C61CFA">
      <w:pPr>
        <w:autoSpaceDE w:val="0"/>
        <w:autoSpaceDN w:val="0"/>
        <w:adjustRightInd w:val="0"/>
        <w:ind w:firstLine="709"/>
        <w:rPr>
          <w:szCs w:val="26"/>
        </w:rPr>
      </w:pPr>
    </w:p>
    <w:p w:rsidR="00B81996" w:rsidRDefault="00B81996" w:rsidP="00B81996">
      <w:pPr>
        <w:ind w:firstLine="709"/>
        <w:rPr>
          <w:rFonts w:cs="Times New Roman"/>
          <w:szCs w:val="26"/>
        </w:rPr>
      </w:pPr>
      <w:r w:rsidRPr="0004354C">
        <w:rPr>
          <w:szCs w:val="26"/>
          <w:lang w:bidi="he-IL"/>
        </w:rPr>
        <w:t>В соответствии с Федеральным закон</w:t>
      </w:r>
      <w:r>
        <w:rPr>
          <w:szCs w:val="26"/>
          <w:lang w:bidi="he-IL"/>
        </w:rPr>
        <w:t>ом от 06.10.2003 № 131-ФЗ «Об общих принципах организации местного самоуправления в Российской Федерации»</w:t>
      </w:r>
      <w:r>
        <w:rPr>
          <w:szCs w:val="26"/>
        </w:rPr>
        <w:t xml:space="preserve">, </w:t>
      </w:r>
      <w:hyperlink r:id="rId9" w:history="1">
        <w:r w:rsidRPr="004B6A1D">
          <w:rPr>
            <w:szCs w:val="26"/>
          </w:rPr>
          <w:t>статьей 28</w:t>
        </w:r>
      </w:hyperlink>
      <w:r w:rsidRPr="004B6A1D">
        <w:rPr>
          <w:szCs w:val="26"/>
        </w:rPr>
        <w:t xml:space="preserve"> Устава муниципального образования город Норильск</w:t>
      </w:r>
      <w:r>
        <w:rPr>
          <w:rFonts w:cs="Times New Roman"/>
          <w:szCs w:val="26"/>
        </w:rPr>
        <w:t>, Городской Совет</w:t>
      </w:r>
    </w:p>
    <w:p w:rsidR="00C61CFA" w:rsidRDefault="00C61CFA" w:rsidP="00C61CFA">
      <w:pPr>
        <w:autoSpaceDE w:val="0"/>
        <w:autoSpaceDN w:val="0"/>
        <w:adjustRightInd w:val="0"/>
        <w:ind w:firstLine="709"/>
        <w:rPr>
          <w:szCs w:val="26"/>
        </w:rPr>
      </w:pPr>
    </w:p>
    <w:p w:rsidR="00C61CFA" w:rsidRDefault="00C61CFA" w:rsidP="00C61CFA">
      <w:pPr>
        <w:pStyle w:val="ab"/>
        <w:spacing w:after="0"/>
        <w:ind w:left="0" w:firstLine="709"/>
        <w:rPr>
          <w:b/>
        </w:rPr>
      </w:pPr>
      <w:r>
        <w:rPr>
          <w:b/>
        </w:rPr>
        <w:t>РЕШИЛ:</w:t>
      </w:r>
    </w:p>
    <w:p w:rsidR="00C61CFA" w:rsidRDefault="00C61CFA" w:rsidP="00C61CFA">
      <w:pPr>
        <w:pStyle w:val="ab"/>
        <w:spacing w:after="0"/>
        <w:ind w:left="0"/>
      </w:pPr>
    </w:p>
    <w:p w:rsidR="00B81996" w:rsidRPr="005039B6" w:rsidRDefault="00B81996" w:rsidP="00B81996">
      <w:pPr>
        <w:autoSpaceDE w:val="0"/>
        <w:autoSpaceDN w:val="0"/>
        <w:adjustRightInd w:val="0"/>
        <w:ind w:firstLine="709"/>
        <w:rPr>
          <w:szCs w:val="26"/>
          <w:lang w:bidi="he-IL"/>
        </w:rPr>
      </w:pPr>
      <w:r>
        <w:rPr>
          <w:szCs w:val="26"/>
          <w:lang w:bidi="he-IL"/>
        </w:rPr>
        <w:t>1. В</w:t>
      </w:r>
      <w:r w:rsidRPr="005039B6">
        <w:rPr>
          <w:szCs w:val="26"/>
          <w:lang w:bidi="he-IL"/>
        </w:rPr>
        <w:t xml:space="preserve">нести в </w:t>
      </w:r>
      <w:r w:rsidRPr="005039B6">
        <w:rPr>
          <w:szCs w:val="26"/>
        </w:rPr>
        <w:t>Положение о порядке предоставления в аренду объектов недвижимого имущества, находящегося в собственности муниципального образования город Норильск, утвержденное</w:t>
      </w:r>
      <w:r w:rsidRPr="005039B6">
        <w:rPr>
          <w:szCs w:val="26"/>
          <w:lang w:bidi="he-IL"/>
        </w:rPr>
        <w:t xml:space="preserve"> </w:t>
      </w:r>
      <w:r w:rsidRPr="005039B6">
        <w:rPr>
          <w:szCs w:val="26"/>
        </w:rPr>
        <w:t xml:space="preserve">решением Городского Совета от 13.05.2008 № 11-251 </w:t>
      </w:r>
      <w:r w:rsidRPr="005039B6">
        <w:rPr>
          <w:szCs w:val="26"/>
          <w:lang w:bidi="he-IL"/>
        </w:rPr>
        <w:t>(далее - Положение), следующие изменения:</w:t>
      </w:r>
    </w:p>
    <w:p w:rsidR="00B81996" w:rsidRPr="005039B6" w:rsidRDefault="00B81996" w:rsidP="00B81996">
      <w:pPr>
        <w:ind w:firstLine="709"/>
        <w:rPr>
          <w:szCs w:val="26"/>
        </w:rPr>
      </w:pPr>
      <w:r w:rsidRPr="005039B6">
        <w:rPr>
          <w:szCs w:val="26"/>
        </w:rPr>
        <w:t>1.1. Подпункт 5 пункта 2.2.2 Положения изложить в следующей редакции:</w:t>
      </w:r>
    </w:p>
    <w:p w:rsidR="00B81996" w:rsidRDefault="00B81996" w:rsidP="00B81996">
      <w:pPr>
        <w:autoSpaceDE w:val="0"/>
        <w:autoSpaceDN w:val="0"/>
        <w:adjustRightInd w:val="0"/>
        <w:ind w:firstLine="709"/>
        <w:rPr>
          <w:szCs w:val="26"/>
        </w:rPr>
      </w:pPr>
      <w:r w:rsidRPr="005039B6">
        <w:rPr>
          <w:szCs w:val="26"/>
        </w:rPr>
        <w:t xml:space="preserve">«5)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5039B6">
          <w:rPr>
            <w:szCs w:val="26"/>
          </w:rPr>
          <w:t>законом</w:t>
        </w:r>
      </w:hyperlink>
      <w:r w:rsidRPr="005039B6">
        <w:rPr>
          <w:szCs w:val="26"/>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указанного права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указанного права на такое имущество не может превышать срок исполнения государственного или муниципального контракта;». </w:t>
      </w:r>
    </w:p>
    <w:p w:rsidR="00B81996" w:rsidRPr="000D78BC" w:rsidRDefault="00B81996" w:rsidP="00B81996">
      <w:pPr>
        <w:autoSpaceDE w:val="0"/>
        <w:autoSpaceDN w:val="0"/>
        <w:adjustRightInd w:val="0"/>
        <w:ind w:firstLine="709"/>
        <w:rPr>
          <w:szCs w:val="26"/>
        </w:rPr>
      </w:pPr>
      <w:r w:rsidRPr="000D78BC">
        <w:rPr>
          <w:szCs w:val="26"/>
        </w:rPr>
        <w:t>1.2. Абзац второй пункта 2.3 Положения после слов «условиями типового договора» дополнить словами «, в соответствии с действующим законодательством,».</w:t>
      </w:r>
    </w:p>
    <w:p w:rsidR="00B81996" w:rsidRPr="005039B6" w:rsidRDefault="00B81996" w:rsidP="00B81996">
      <w:pPr>
        <w:ind w:firstLine="709"/>
        <w:rPr>
          <w:szCs w:val="26"/>
        </w:rPr>
      </w:pPr>
      <w:r w:rsidRPr="000D78BC">
        <w:rPr>
          <w:szCs w:val="26"/>
        </w:rPr>
        <w:t>1.3. Раздел 9 Положения изложить в следующей редакции:</w:t>
      </w:r>
    </w:p>
    <w:p w:rsidR="00B81996" w:rsidRPr="005039B6" w:rsidRDefault="00B81996" w:rsidP="00B81996">
      <w:pPr>
        <w:ind w:firstLine="709"/>
        <w:rPr>
          <w:szCs w:val="26"/>
        </w:rPr>
      </w:pPr>
      <w:r w:rsidRPr="005039B6">
        <w:rPr>
          <w:szCs w:val="26"/>
        </w:rPr>
        <w:t>«9.1. Производство Арендатором работ по капитальному ремонту или осуществлению реконструкции Объекта без согласования Упра</w:t>
      </w:r>
      <w:r>
        <w:rPr>
          <w:szCs w:val="26"/>
        </w:rPr>
        <w:t>вления имущества не допускается</w:t>
      </w:r>
      <w:r w:rsidRPr="005039B6">
        <w:rPr>
          <w:szCs w:val="26"/>
        </w:rPr>
        <w:t>.</w:t>
      </w:r>
    </w:p>
    <w:p w:rsidR="00B81996" w:rsidRPr="005039B6" w:rsidRDefault="00B81996" w:rsidP="00B81996">
      <w:pPr>
        <w:ind w:firstLine="709"/>
        <w:rPr>
          <w:szCs w:val="26"/>
        </w:rPr>
      </w:pPr>
      <w:r w:rsidRPr="005039B6">
        <w:rPr>
          <w:szCs w:val="26"/>
        </w:rPr>
        <w:t>Для согласования проведения капитального ремонта или осуществления реконструкции Объекта Арендатор подает в Управление имущества заявление.</w:t>
      </w:r>
    </w:p>
    <w:p w:rsidR="00B81996" w:rsidRPr="005039B6" w:rsidRDefault="00B81996" w:rsidP="00B81996">
      <w:pPr>
        <w:ind w:firstLine="709"/>
        <w:rPr>
          <w:szCs w:val="26"/>
        </w:rPr>
      </w:pPr>
      <w:r w:rsidRPr="005039B6">
        <w:rPr>
          <w:szCs w:val="26"/>
        </w:rPr>
        <w:lastRenderedPageBreak/>
        <w:t xml:space="preserve">Заявление подается на имя начальника Управления имущества в произвольной форме. Рекомендуемая форма заявления утверждается правовым актом Администрации города Норильска, издаваемым Руководителем Администрации города Норильска или иным уполномоченным им лицом.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p>
    <w:p w:rsidR="00B81996" w:rsidRPr="005039B6" w:rsidRDefault="00B81996" w:rsidP="00B81996">
      <w:pPr>
        <w:ind w:firstLine="709"/>
        <w:rPr>
          <w:szCs w:val="26"/>
        </w:rPr>
      </w:pPr>
      <w:r w:rsidRPr="005039B6">
        <w:rPr>
          <w:szCs w:val="26"/>
        </w:rPr>
        <w:t>К заявлению, предусмотренному настоящим пунктом, Арендатор прилагает проектную документацию на капитальный ремонт или реконструкцию Объекта, подготовленную и оформленную в соответствии с требованиями градостроительного законодательства Российской Федерации.</w:t>
      </w:r>
    </w:p>
    <w:p w:rsidR="00B81996" w:rsidRPr="005039B6" w:rsidRDefault="00B81996" w:rsidP="00B81996">
      <w:pPr>
        <w:ind w:firstLine="709"/>
        <w:rPr>
          <w:szCs w:val="26"/>
        </w:rPr>
      </w:pPr>
      <w:r w:rsidRPr="005039B6">
        <w:rPr>
          <w:szCs w:val="26"/>
        </w:rPr>
        <w:t>Арендатор дополнительно с проектной документацией представляет:</w:t>
      </w:r>
    </w:p>
    <w:p w:rsidR="00B81996" w:rsidRPr="005039B6" w:rsidRDefault="00A12370" w:rsidP="00B81996">
      <w:pPr>
        <w:ind w:firstLine="709"/>
        <w:rPr>
          <w:szCs w:val="26"/>
        </w:rPr>
      </w:pPr>
      <w:r>
        <w:rPr>
          <w:szCs w:val="26"/>
        </w:rPr>
        <w:t>-</w:t>
      </w:r>
      <w:r w:rsidR="00B81996" w:rsidRPr="005039B6">
        <w:rPr>
          <w:szCs w:val="26"/>
        </w:rPr>
        <w:t xml:space="preserve"> копию выданного саморегулируемой организацией свидетельства о допуске лица, осуществившего подготовку проектной документации, к видам работ, которые оказывают влияние на безопасность объектов капитального строительства (в случаях, установленных градостроительным законодательством Российской Федерации);</w:t>
      </w:r>
    </w:p>
    <w:p w:rsidR="00B81996" w:rsidRPr="005039B6" w:rsidRDefault="00A12370" w:rsidP="00B81996">
      <w:pPr>
        <w:ind w:firstLine="709"/>
        <w:rPr>
          <w:szCs w:val="26"/>
        </w:rPr>
      </w:pPr>
      <w:r>
        <w:rPr>
          <w:szCs w:val="26"/>
        </w:rPr>
        <w:t>-</w:t>
      </w:r>
      <w:r w:rsidR="00B81996" w:rsidRPr="005039B6">
        <w:rPr>
          <w:szCs w:val="26"/>
        </w:rPr>
        <w:t xml:space="preserve"> заключение экспертизы проектной документации, с приложением копии документа, подтверждающего наличие у лица ее осуществлявшего, права на проведение экспертизы соответствующего вида (в случаях, предусмотренных статьей 49 Градостроительного кодекса Российской Федерации);</w:t>
      </w:r>
    </w:p>
    <w:p w:rsidR="00B81996" w:rsidRPr="005039B6" w:rsidRDefault="00B81996" w:rsidP="00B81996">
      <w:pPr>
        <w:ind w:firstLine="709"/>
        <w:rPr>
          <w:szCs w:val="26"/>
        </w:rPr>
      </w:pPr>
      <w:r w:rsidRPr="005039B6">
        <w:rPr>
          <w:szCs w:val="26"/>
        </w:rPr>
        <w:t>- согласование изменения внешнего архитектурного облика (фасада) Объекта (или его части) с Управлением архитектуры и градостроительства Администрации города Норильска, оформленного в соответствии с требованиями, установленными муниципальными правовыми актами города Норильска (в случае, если при проведении капитального ремонта (реконструкции) Объекта предполагается изменение внешнего архитектурного облика (фасада) Объекта (или его части));</w:t>
      </w:r>
    </w:p>
    <w:p w:rsidR="00B81996" w:rsidRPr="005039B6" w:rsidRDefault="00B81996" w:rsidP="00B81996">
      <w:pPr>
        <w:autoSpaceDE w:val="0"/>
        <w:autoSpaceDN w:val="0"/>
        <w:adjustRightInd w:val="0"/>
        <w:ind w:firstLine="709"/>
        <w:rPr>
          <w:szCs w:val="26"/>
        </w:rPr>
      </w:pPr>
      <w:r w:rsidRPr="005039B6">
        <w:rPr>
          <w:szCs w:val="26"/>
        </w:rPr>
        <w:t>- согласовани</w:t>
      </w:r>
      <w:r w:rsidR="006D30C4">
        <w:rPr>
          <w:szCs w:val="26"/>
        </w:rPr>
        <w:t>е</w:t>
      </w:r>
      <w:r w:rsidRPr="005039B6">
        <w:rPr>
          <w:szCs w:val="26"/>
        </w:rPr>
        <w:t xml:space="preserve"> проведения капитального ремонта (реконструкции) Объекта в порядке, установленном охранным обязательством и действующим законодательством Российской Федерации (в случае, если Объект является объектом (или частью объекта) культурного наследия (памятником истории и культуры) народов Российской Федерации);</w:t>
      </w:r>
    </w:p>
    <w:p w:rsidR="00B81996" w:rsidRPr="003A6262" w:rsidRDefault="00B81996" w:rsidP="00B81996">
      <w:pPr>
        <w:autoSpaceDE w:val="0"/>
        <w:autoSpaceDN w:val="0"/>
        <w:adjustRightInd w:val="0"/>
        <w:ind w:firstLine="709"/>
        <w:rPr>
          <w:szCs w:val="26"/>
        </w:rPr>
      </w:pPr>
      <w:r w:rsidRPr="005039B6">
        <w:rPr>
          <w:szCs w:val="26"/>
        </w:rPr>
        <w:t xml:space="preserve">- согласование иных физических или юридических лиц, полученное в порядке, установленном действующим законодательством </w:t>
      </w:r>
      <w:r w:rsidR="006D30C4" w:rsidRPr="005039B6">
        <w:rPr>
          <w:szCs w:val="26"/>
        </w:rPr>
        <w:t>Российской Федерации</w:t>
      </w:r>
      <w:r w:rsidRPr="005039B6">
        <w:rPr>
          <w:szCs w:val="26"/>
        </w:rPr>
        <w:t xml:space="preserve"> (в случае, если Объект является частью объекта капитального строительства (в том числе многоквартирного дома) и иные части (помещения) этого объекта капитального строительства принадлежат на праве собственности иным физическим или юридическим лицам)</w:t>
      </w:r>
      <w:r w:rsidR="003A6262" w:rsidRPr="003A6262">
        <w:rPr>
          <w:szCs w:val="26"/>
        </w:rPr>
        <w:t>;</w:t>
      </w:r>
    </w:p>
    <w:p w:rsidR="00B81996" w:rsidRPr="005039B6" w:rsidRDefault="00B81996" w:rsidP="00B81996">
      <w:pPr>
        <w:autoSpaceDE w:val="0"/>
        <w:autoSpaceDN w:val="0"/>
        <w:adjustRightInd w:val="0"/>
        <w:ind w:firstLine="709"/>
        <w:rPr>
          <w:szCs w:val="26"/>
        </w:rPr>
      </w:pPr>
      <w:r w:rsidRPr="005039B6">
        <w:rPr>
          <w:szCs w:val="26"/>
        </w:rPr>
        <w:t>- согласие всех собственников помещений в многоквартирном доме (в случае, если Объект расположен в многоквартирном доме и в результате реконструкции произойдет уменьшение размера общего имущества такого многоквартирного дома).</w:t>
      </w:r>
    </w:p>
    <w:p w:rsidR="00B81996" w:rsidRPr="005039B6" w:rsidRDefault="00B81996" w:rsidP="00B81996">
      <w:pPr>
        <w:autoSpaceDE w:val="0"/>
        <w:autoSpaceDN w:val="0"/>
        <w:adjustRightInd w:val="0"/>
        <w:ind w:firstLine="709"/>
        <w:rPr>
          <w:rFonts w:eastAsiaTheme="minorHAnsi"/>
          <w:szCs w:val="26"/>
          <w:lang w:eastAsia="en-US"/>
        </w:rPr>
      </w:pPr>
      <w:r w:rsidRPr="005039B6">
        <w:rPr>
          <w:rFonts w:eastAsiaTheme="minorHAnsi"/>
          <w:szCs w:val="26"/>
          <w:lang w:eastAsia="en-US"/>
        </w:rPr>
        <w:t xml:space="preserve">Документы и информация,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5039B6">
        <w:rPr>
          <w:rFonts w:eastAsiaTheme="minorHAnsi"/>
          <w:szCs w:val="26"/>
          <w:lang w:eastAsia="en-US"/>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по инициативе </w:t>
      </w:r>
      <w:r w:rsidR="003A6262">
        <w:rPr>
          <w:rFonts w:eastAsiaTheme="minorHAnsi"/>
          <w:szCs w:val="26"/>
          <w:lang w:eastAsia="en-US"/>
        </w:rPr>
        <w:t>А</w:t>
      </w:r>
      <w:r w:rsidRPr="005039B6">
        <w:rPr>
          <w:rFonts w:eastAsiaTheme="minorHAnsi"/>
          <w:szCs w:val="26"/>
          <w:lang w:eastAsia="en-US"/>
        </w:rPr>
        <w:t>рендатора.</w:t>
      </w:r>
    </w:p>
    <w:p w:rsidR="00B81996" w:rsidRPr="005039B6" w:rsidRDefault="00B81996" w:rsidP="00B81996">
      <w:pPr>
        <w:ind w:firstLine="709"/>
        <w:rPr>
          <w:szCs w:val="26"/>
        </w:rPr>
      </w:pPr>
      <w:r w:rsidRPr="005039B6">
        <w:rPr>
          <w:szCs w:val="26"/>
        </w:rPr>
        <w:t>9.2. Управление имущества в течение 3 календарных дней с даты поступления заявления о проведении капитального ремонта (реконструкции) Объекта направляет его в УКРиС с приложением представленной проектной документации, документов и согласований, указанных в пункте 9.1 настоящего Положения (при их наличии), оставив копии всех этих документов в материалах дела Арендатора, хранящихся в Управлении имущества.</w:t>
      </w:r>
    </w:p>
    <w:p w:rsidR="00B81996" w:rsidRPr="005039B6" w:rsidRDefault="00B81996" w:rsidP="00B81996">
      <w:pPr>
        <w:ind w:firstLine="709"/>
        <w:rPr>
          <w:szCs w:val="26"/>
        </w:rPr>
      </w:pPr>
      <w:r w:rsidRPr="005039B6">
        <w:rPr>
          <w:szCs w:val="26"/>
        </w:rPr>
        <w:t>9.3. УКРиС в срок не позднее 20 календарных дней с даты поступления заявления Арендатора:</w:t>
      </w:r>
    </w:p>
    <w:p w:rsidR="00B81996" w:rsidRPr="005039B6" w:rsidRDefault="00A12370" w:rsidP="00B81996">
      <w:pPr>
        <w:ind w:firstLine="709"/>
        <w:rPr>
          <w:szCs w:val="26"/>
        </w:rPr>
      </w:pPr>
      <w:r>
        <w:rPr>
          <w:szCs w:val="26"/>
        </w:rPr>
        <w:t>-</w:t>
      </w:r>
      <w:r w:rsidR="00B81996" w:rsidRPr="005039B6">
        <w:rPr>
          <w:szCs w:val="26"/>
        </w:rPr>
        <w:t xml:space="preserve"> осуществляет проверку представленного заявления и наличия согласования(ий), указанного(ых) в пункте 9.1 настоящего Положения (в случае, если наличие такого(их) согласования(ий) является обязательным в соответствии с проектной документацией и действующим законодательством </w:t>
      </w:r>
      <w:r w:rsidR="006D30C4" w:rsidRPr="005039B6">
        <w:rPr>
          <w:szCs w:val="26"/>
        </w:rPr>
        <w:t>Российской Федерации</w:t>
      </w:r>
      <w:r w:rsidR="00B81996" w:rsidRPr="005039B6">
        <w:rPr>
          <w:szCs w:val="26"/>
        </w:rPr>
        <w:t>);</w:t>
      </w:r>
    </w:p>
    <w:p w:rsidR="00B81996" w:rsidRPr="005039B6" w:rsidRDefault="00A12370" w:rsidP="00B81996">
      <w:pPr>
        <w:ind w:firstLine="709"/>
        <w:rPr>
          <w:szCs w:val="26"/>
        </w:rPr>
      </w:pPr>
      <w:r>
        <w:rPr>
          <w:szCs w:val="26"/>
        </w:rPr>
        <w:t>-</w:t>
      </w:r>
      <w:r w:rsidR="00B81996" w:rsidRPr="005039B6">
        <w:rPr>
          <w:szCs w:val="26"/>
        </w:rPr>
        <w:t xml:space="preserve"> осуществляет техническое обследование Объекта с составлением акта обследования и определяет необходимость (отсутствие необходимости) в проведении капитального ремонта или целесообразность (нецелесообразность) осуществления реконструкции Объекта с указанием строительных конструкций или элементов таких конструкций, систем инженерно-технического обеспечения и сетей инженерно-технического обеспечения Объекта</w:t>
      </w:r>
      <w:r w:rsidR="003A6262">
        <w:rPr>
          <w:szCs w:val="26"/>
        </w:rPr>
        <w:t>,</w:t>
      </w:r>
      <w:r w:rsidR="00B81996" w:rsidRPr="005039B6">
        <w:rPr>
          <w:szCs w:val="26"/>
        </w:rPr>
        <w:t xml:space="preserve"> требующих замены и (или) восстановления.</w:t>
      </w:r>
    </w:p>
    <w:p w:rsidR="00B81996" w:rsidRPr="005039B6" w:rsidRDefault="00B81996" w:rsidP="00B81996">
      <w:pPr>
        <w:ind w:firstLine="709"/>
        <w:rPr>
          <w:szCs w:val="26"/>
        </w:rPr>
      </w:pPr>
      <w:r w:rsidRPr="005039B6">
        <w:rPr>
          <w:szCs w:val="26"/>
        </w:rPr>
        <w:t xml:space="preserve">9.4. В случае отсутствия проектной документации и/или согласования(ий), указанного(ых) в пункте 9.1 настоящего Положения, если наличие согласования(ий) является обязательным в соответствии с проектной документацией и действующим законодательством </w:t>
      </w:r>
      <w:r w:rsidR="00D07641" w:rsidRPr="005039B6">
        <w:rPr>
          <w:szCs w:val="26"/>
        </w:rPr>
        <w:t>Российской Федерации</w:t>
      </w:r>
      <w:r w:rsidR="00A12370">
        <w:rPr>
          <w:szCs w:val="26"/>
        </w:rPr>
        <w:t>,</w:t>
      </w:r>
      <w:r w:rsidRPr="005039B6">
        <w:rPr>
          <w:szCs w:val="26"/>
        </w:rPr>
        <w:t xml:space="preserve"> УКРиС возвращ</w:t>
      </w:r>
      <w:r w:rsidR="006D30C4">
        <w:rPr>
          <w:szCs w:val="26"/>
        </w:rPr>
        <w:t>ает</w:t>
      </w:r>
      <w:r w:rsidRPr="005039B6">
        <w:rPr>
          <w:szCs w:val="26"/>
        </w:rPr>
        <w:t xml:space="preserve"> заявлени</w:t>
      </w:r>
      <w:r w:rsidR="006D30C4">
        <w:rPr>
          <w:szCs w:val="26"/>
        </w:rPr>
        <w:t>е</w:t>
      </w:r>
      <w:r w:rsidRPr="005039B6">
        <w:rPr>
          <w:szCs w:val="26"/>
        </w:rPr>
        <w:t xml:space="preserve"> и документ</w:t>
      </w:r>
      <w:r w:rsidR="006D30C4">
        <w:rPr>
          <w:szCs w:val="26"/>
        </w:rPr>
        <w:t>ы</w:t>
      </w:r>
      <w:r w:rsidRPr="005039B6">
        <w:rPr>
          <w:szCs w:val="26"/>
        </w:rPr>
        <w:t xml:space="preserve"> Арендатора Управлению имущества с указанием причин такого отказа.</w:t>
      </w:r>
    </w:p>
    <w:p w:rsidR="00B81996" w:rsidRPr="005039B6" w:rsidRDefault="00B81996" w:rsidP="00B81996">
      <w:pPr>
        <w:ind w:firstLine="709"/>
        <w:rPr>
          <w:szCs w:val="26"/>
        </w:rPr>
      </w:pPr>
      <w:r w:rsidRPr="005039B6">
        <w:rPr>
          <w:szCs w:val="26"/>
        </w:rPr>
        <w:t xml:space="preserve">9.5. В случае наличия проектной документации и/или согласования(ий), указанного(ых) в пункте 9.1 настоящего Положения, если наличие согласования(ий) является обязательным в соответствии с проектной документацией и действующим законодательством </w:t>
      </w:r>
      <w:r w:rsidR="006D30C4" w:rsidRPr="005039B6">
        <w:rPr>
          <w:szCs w:val="26"/>
        </w:rPr>
        <w:t>Российской Федерации</w:t>
      </w:r>
      <w:r w:rsidRPr="005039B6">
        <w:rPr>
          <w:szCs w:val="26"/>
        </w:rPr>
        <w:t>, по результатам рассмотрения документов и технического обследования Объекта УКРиС осуществляет подготовку одного из следующих заключений:</w:t>
      </w:r>
    </w:p>
    <w:p w:rsidR="00B81996" w:rsidRPr="005039B6" w:rsidRDefault="00B81996" w:rsidP="00B81996">
      <w:pPr>
        <w:ind w:firstLine="709"/>
        <w:rPr>
          <w:szCs w:val="26"/>
        </w:rPr>
      </w:pPr>
      <w:r w:rsidRPr="005039B6">
        <w:rPr>
          <w:szCs w:val="26"/>
        </w:rPr>
        <w:t>а) о возможности согласования выполнения работ по капитальному ремонту или реконструкции Объекта и необходимости проведения капитального ремонта или реконструкции Объекта;</w:t>
      </w:r>
    </w:p>
    <w:p w:rsidR="00B81996" w:rsidRPr="005039B6" w:rsidRDefault="00B81996" w:rsidP="00B81996">
      <w:pPr>
        <w:ind w:firstLine="709"/>
        <w:rPr>
          <w:szCs w:val="26"/>
        </w:rPr>
      </w:pPr>
      <w:r w:rsidRPr="005039B6">
        <w:rPr>
          <w:szCs w:val="26"/>
        </w:rPr>
        <w:t>б) о возможности согласования выполнения работ по капитальному ремонту или реконструкции Объекта при отсутствии необходимости в проведении капитального ремонта или реконструкции Объекта;</w:t>
      </w:r>
    </w:p>
    <w:p w:rsidR="00B81996" w:rsidRPr="005039B6" w:rsidRDefault="00B81996" w:rsidP="00B81996">
      <w:pPr>
        <w:ind w:firstLine="709"/>
        <w:rPr>
          <w:szCs w:val="26"/>
        </w:rPr>
      </w:pPr>
      <w:r w:rsidRPr="005039B6">
        <w:rPr>
          <w:szCs w:val="26"/>
        </w:rPr>
        <w:t>в) о целесообразности отказа в согласовании выполнения работ по капитальному ре</w:t>
      </w:r>
      <w:r w:rsidR="00A12370">
        <w:rPr>
          <w:szCs w:val="26"/>
        </w:rPr>
        <w:t>монту или реконструкции Объекта.</w:t>
      </w:r>
    </w:p>
    <w:p w:rsidR="00B81996" w:rsidRPr="005039B6" w:rsidRDefault="00B81996" w:rsidP="00B81996">
      <w:pPr>
        <w:ind w:firstLine="709"/>
        <w:rPr>
          <w:szCs w:val="26"/>
        </w:rPr>
      </w:pPr>
      <w:r w:rsidRPr="005039B6">
        <w:rPr>
          <w:szCs w:val="26"/>
        </w:rPr>
        <w:lastRenderedPageBreak/>
        <w:t>При наличии необходимости проведения капитального ремонта Объекта, УКРиС определяет период его проведения для целей, предусмотренных пунктом 8.4 настоящего Положения.</w:t>
      </w:r>
    </w:p>
    <w:p w:rsidR="00B81996" w:rsidRPr="005039B6" w:rsidRDefault="00B81996" w:rsidP="00B81996">
      <w:pPr>
        <w:ind w:firstLine="709"/>
        <w:rPr>
          <w:szCs w:val="26"/>
        </w:rPr>
      </w:pPr>
      <w:r w:rsidRPr="005039B6">
        <w:rPr>
          <w:szCs w:val="26"/>
        </w:rPr>
        <w:t>В случае отсутствия необходимости в проведении капитального ремонта Объекта, период его проведения для целей, предусмотренных пунктом 8.4 настоящего Положения, не определяется.</w:t>
      </w:r>
    </w:p>
    <w:p w:rsidR="00B81996" w:rsidRPr="005039B6" w:rsidRDefault="00B81996" w:rsidP="00B81996">
      <w:pPr>
        <w:ind w:firstLine="709"/>
        <w:rPr>
          <w:szCs w:val="26"/>
        </w:rPr>
      </w:pPr>
      <w:r w:rsidRPr="005039B6">
        <w:rPr>
          <w:szCs w:val="26"/>
        </w:rPr>
        <w:t>При определении периода проведения капитального ремонта Объекта для целей, предусмотренных пунктом 8.4 настоящего Положения, учитываются сроки выполнения работ, предусмотренные в представленной Арендатором проектной документации, за исключением работ, которые не связаны с заменой и (или) восстановлением строительных конструкций или элементов таких конструкций, систем инженерно-технического обеспечения и сетей инженерно-технического обеспечения Объекта</w:t>
      </w:r>
      <w:r w:rsidR="003A6262">
        <w:rPr>
          <w:szCs w:val="26"/>
        </w:rPr>
        <w:t>,</w:t>
      </w:r>
      <w:r w:rsidRPr="005039B6">
        <w:rPr>
          <w:szCs w:val="26"/>
        </w:rPr>
        <w:t xml:space="preserve"> требующих такой замены и (или) восстановления, а также сроков на поставку оборудования и материалов.</w:t>
      </w:r>
    </w:p>
    <w:p w:rsidR="00B81996" w:rsidRPr="005039B6" w:rsidRDefault="00B81996" w:rsidP="00B81996">
      <w:pPr>
        <w:ind w:firstLine="709"/>
        <w:rPr>
          <w:szCs w:val="26"/>
        </w:rPr>
      </w:pPr>
      <w:r w:rsidRPr="005039B6">
        <w:rPr>
          <w:szCs w:val="26"/>
        </w:rPr>
        <w:t>Положительное заключение УКРиС о возможности согласования капитального ремонта или реконструкции Объекта выдается в случае, если проектная документация предусматривает замену и (или) восстановление строительных конструкций или элементов таких конструкций, систем инженерно-технического обеспечения и сетей инженерно-технического обеспечения Объекта на аналогичные или иные улучшающие их показатели.</w:t>
      </w:r>
    </w:p>
    <w:p w:rsidR="00B81996" w:rsidRPr="005039B6" w:rsidRDefault="00B81996" w:rsidP="00B81996">
      <w:pPr>
        <w:ind w:firstLine="709"/>
        <w:rPr>
          <w:szCs w:val="26"/>
        </w:rPr>
      </w:pPr>
      <w:r w:rsidRPr="005039B6">
        <w:rPr>
          <w:szCs w:val="26"/>
        </w:rPr>
        <w:t>Решение о целесообразности отказа в согласовании выполнения работ по капитальному ремонту или реконструкции Объекта принимается в случае, если в проектной документации предусмотрено ухудшение показателей строительных конструкций или элементов таких конструкций, систем инженерно-технического обеспечения и сетей инженерно-технического обеспечения Объекта.</w:t>
      </w:r>
    </w:p>
    <w:p w:rsidR="00B81996" w:rsidRPr="005039B6" w:rsidRDefault="00B81996" w:rsidP="00B81996">
      <w:pPr>
        <w:ind w:firstLine="709"/>
        <w:rPr>
          <w:szCs w:val="26"/>
        </w:rPr>
      </w:pPr>
      <w:r w:rsidRPr="005039B6">
        <w:rPr>
          <w:szCs w:val="26"/>
        </w:rPr>
        <w:t>Заключение УКРиС, предусмотренное настоящим пунктом, в течение 3 рабочих дней с даты его подготовки направляется в Управление имущества с приложением акта технического обследования Объекта, а также заявления о проведении капитального ремонта (реконструкции) Объекта с приложением представленной Арендатором проектной документации и согласований, указанных в пункте 9.1 настоящего Положения (при их наличии).</w:t>
      </w:r>
    </w:p>
    <w:p w:rsidR="00B81996" w:rsidRPr="005039B6" w:rsidRDefault="00B81996" w:rsidP="00B81996">
      <w:pPr>
        <w:ind w:firstLine="709"/>
        <w:rPr>
          <w:szCs w:val="26"/>
        </w:rPr>
      </w:pPr>
      <w:r w:rsidRPr="005039B6">
        <w:rPr>
          <w:szCs w:val="26"/>
        </w:rPr>
        <w:t>9.6. На основании заключения УКРиС, предусмотренного подпунктами «а», «б» пункта 9.5 настоящего Положения</w:t>
      </w:r>
      <w:r w:rsidR="003A6262">
        <w:rPr>
          <w:szCs w:val="26"/>
        </w:rPr>
        <w:t>,</w:t>
      </w:r>
      <w:r w:rsidRPr="005039B6">
        <w:rPr>
          <w:szCs w:val="26"/>
        </w:rPr>
        <w:t xml:space="preserve"> Управление имущества в течение 7 календарных дней с даты его поступления издает распоряжение начальника Управления имущества о согласовании проведения капитального ремонта или осуществления реконструкции Объекта и направляет Арендатору копию данного распоряжения, а также возвращает представленную Арендатором проектную документацию и согласования, указанные в пункте 9.1 настоящего Положения (при их наличии).</w:t>
      </w:r>
    </w:p>
    <w:p w:rsidR="00B81996" w:rsidRPr="005039B6" w:rsidRDefault="00B81996" w:rsidP="00B81996">
      <w:pPr>
        <w:ind w:firstLine="709"/>
        <w:rPr>
          <w:szCs w:val="26"/>
        </w:rPr>
      </w:pPr>
      <w:r w:rsidRPr="005039B6">
        <w:rPr>
          <w:szCs w:val="26"/>
        </w:rPr>
        <w:t xml:space="preserve">На основании заключения УКРиС, предусмотренного подпунктом «в» пункта 9.5 настоящего Положения, либо письма УКРиС, предусмотренного пунктом 9.4 настоящего Положения, Управление имущества в течение 7 календарных дней с даты его поступления направляет Арендатору письменный отказ за подписью начальника Управления имущества в согласовании проведения капитального ремонта или осуществления реконструкции Объекта за подписью начальника Управления имущества с приложением копий документов, поступивших из УКРиС, а также возвращает представленную Арендатором </w:t>
      </w:r>
      <w:r w:rsidRPr="005039B6">
        <w:rPr>
          <w:szCs w:val="26"/>
        </w:rPr>
        <w:lastRenderedPageBreak/>
        <w:t>проектную документацию и согласования, указанные в пункте 9.1 настоящего Положения (при их наличии).</w:t>
      </w:r>
    </w:p>
    <w:p w:rsidR="00B81996" w:rsidRPr="005039B6" w:rsidRDefault="00B81996" w:rsidP="00B81996">
      <w:pPr>
        <w:ind w:firstLine="709"/>
        <w:rPr>
          <w:szCs w:val="26"/>
        </w:rPr>
      </w:pPr>
      <w:r w:rsidRPr="005039B6">
        <w:rPr>
          <w:szCs w:val="26"/>
        </w:rPr>
        <w:t>9.7. В случаях, предусмотренн</w:t>
      </w:r>
      <w:r w:rsidR="003A6262">
        <w:rPr>
          <w:szCs w:val="26"/>
        </w:rPr>
        <w:t>ых</w:t>
      </w:r>
      <w:r w:rsidRPr="005039B6">
        <w:rPr>
          <w:szCs w:val="26"/>
        </w:rPr>
        <w:t xml:space="preserve"> подпунктами «а» и «б» пункта 9.5 настоящего Положения, после поступления в Управление имущества уведомления Арендатора о начале производства работ, Управление имущества в течение 3 календарных дней с момента поступления уведомления Арендатора о начале производства работ, связанных с капитальным ремонтом или осуществлением реконструкции Объекта, направляет его в УКРиС.</w:t>
      </w:r>
    </w:p>
    <w:p w:rsidR="00B81996" w:rsidRPr="005039B6" w:rsidRDefault="00B81996" w:rsidP="00B81996">
      <w:pPr>
        <w:ind w:firstLine="709"/>
        <w:rPr>
          <w:szCs w:val="26"/>
        </w:rPr>
      </w:pPr>
      <w:r w:rsidRPr="005039B6">
        <w:rPr>
          <w:szCs w:val="26"/>
        </w:rPr>
        <w:t>9.8. УКРиС осуществляет контроль и надзор за выполнением Арендатором работ по капитальному ремонту или реконструкции Объекта, соответствием выполненных работ проектной документации.</w:t>
      </w:r>
    </w:p>
    <w:p w:rsidR="00B81996" w:rsidRPr="005039B6" w:rsidRDefault="00B81996" w:rsidP="00B81996">
      <w:pPr>
        <w:ind w:firstLine="709"/>
        <w:rPr>
          <w:szCs w:val="26"/>
        </w:rPr>
      </w:pPr>
      <w:r w:rsidRPr="005039B6">
        <w:rPr>
          <w:szCs w:val="26"/>
        </w:rPr>
        <w:t>Арендатор, осуществляющий работы по капитальному ремонту или реконструкции</w:t>
      </w:r>
      <w:r w:rsidR="003A6262">
        <w:rPr>
          <w:szCs w:val="26"/>
        </w:rPr>
        <w:t>,</w:t>
      </w:r>
      <w:r w:rsidRPr="005039B6">
        <w:rPr>
          <w:szCs w:val="26"/>
        </w:rPr>
        <w:t xml:space="preserve"> обязан обеспечить беспрепятственный доступ на Объект представителей УКРиС.</w:t>
      </w:r>
    </w:p>
    <w:p w:rsidR="00B81996" w:rsidRPr="005039B6" w:rsidRDefault="00B81996" w:rsidP="00B81996">
      <w:pPr>
        <w:ind w:firstLine="709"/>
        <w:rPr>
          <w:szCs w:val="26"/>
        </w:rPr>
      </w:pPr>
      <w:r w:rsidRPr="005039B6">
        <w:rPr>
          <w:szCs w:val="26"/>
        </w:rPr>
        <w:t>Арендатор обязан обеспечить участие представителей УКРиС в приемке скрытых работ, предусмотренных проектной документацией и выполненных в ходе капитального ремонта или реконструкции Объекта.</w:t>
      </w:r>
    </w:p>
    <w:p w:rsidR="00B81996" w:rsidRPr="005039B6" w:rsidRDefault="00B81996" w:rsidP="00B81996">
      <w:pPr>
        <w:ind w:firstLine="709"/>
        <w:rPr>
          <w:szCs w:val="26"/>
        </w:rPr>
      </w:pPr>
      <w:r w:rsidRPr="005039B6">
        <w:rPr>
          <w:szCs w:val="26"/>
        </w:rPr>
        <w:t xml:space="preserve">В течение 3 календарных дней после завершения работ по капитальному ремонту или реконструкции Объекта Арендатор направляет уведомление в УКРиС о готовности к сдаче результатов работы по капитальному ремонту или реконструкции Объекта. </w:t>
      </w:r>
    </w:p>
    <w:p w:rsidR="00B81996" w:rsidRPr="005039B6" w:rsidRDefault="00B81996" w:rsidP="00B81996">
      <w:pPr>
        <w:ind w:firstLine="709"/>
        <w:rPr>
          <w:szCs w:val="26"/>
        </w:rPr>
      </w:pPr>
      <w:r w:rsidRPr="005039B6">
        <w:rPr>
          <w:szCs w:val="26"/>
        </w:rPr>
        <w:t>9.9. В течении 7 рабочих дней с даты получения уведомления Арендатора о готовности к сдаче результатов работы по капитальному ремонту или реконструкции Объекта УКРиС осуществляет проверку соответствия выполненных работ проектной документации и требованиям технических регламентов.</w:t>
      </w:r>
    </w:p>
    <w:p w:rsidR="00B81996" w:rsidRPr="005039B6" w:rsidRDefault="00B81996" w:rsidP="00B81996">
      <w:pPr>
        <w:ind w:firstLine="709"/>
        <w:rPr>
          <w:szCs w:val="26"/>
        </w:rPr>
      </w:pPr>
      <w:r w:rsidRPr="005039B6">
        <w:rPr>
          <w:szCs w:val="26"/>
        </w:rPr>
        <w:t>По результатам проверки представителем УКРиС составляется акт в произвольной форме с обязательным указанием всех допущенных отступлений от проектной документации при выполнении работ по капитальному ремонту или реконструкции Объекта, влекущих ухудшение показателей строительных конструкций или элементов таких конструкций, систем инженерно-технического обеспечения и сетей инженерно-технического обеспечения Объекта, который подписывается Арендатором.</w:t>
      </w:r>
    </w:p>
    <w:p w:rsidR="00B81996" w:rsidRPr="005039B6" w:rsidRDefault="00B81996" w:rsidP="00B81996">
      <w:pPr>
        <w:ind w:firstLine="709"/>
        <w:rPr>
          <w:szCs w:val="26"/>
        </w:rPr>
      </w:pPr>
      <w:r w:rsidRPr="005039B6">
        <w:rPr>
          <w:szCs w:val="26"/>
        </w:rPr>
        <w:t>Предусмотренный настоящим пунктом акт в течение 3 календарных дней с даты его составления УКРиС направляет в Управление имущества.».</w:t>
      </w:r>
    </w:p>
    <w:p w:rsidR="00C61CFA" w:rsidRDefault="00B81996" w:rsidP="00B81996">
      <w:pPr>
        <w:autoSpaceDE w:val="0"/>
        <w:autoSpaceDN w:val="0"/>
        <w:adjustRightInd w:val="0"/>
        <w:ind w:firstLine="709"/>
        <w:rPr>
          <w:szCs w:val="26"/>
        </w:rPr>
      </w:pPr>
      <w:r>
        <w:rPr>
          <w:szCs w:val="26"/>
        </w:rPr>
        <w:t>2</w:t>
      </w:r>
      <w:r w:rsidR="00C61CFA">
        <w:rPr>
          <w:szCs w:val="26"/>
        </w:rPr>
        <w:t>. Контроль исполнения решения возложить на председателя комиссии Городского Совета по бюджету и собственности Цюпко В.В.</w:t>
      </w:r>
    </w:p>
    <w:p w:rsidR="00B81996" w:rsidRPr="00D93E66" w:rsidRDefault="00B81996" w:rsidP="00B81996">
      <w:pPr>
        <w:autoSpaceDE w:val="0"/>
        <w:autoSpaceDN w:val="0"/>
        <w:adjustRightInd w:val="0"/>
        <w:ind w:firstLine="709"/>
        <w:rPr>
          <w:szCs w:val="26"/>
        </w:rPr>
      </w:pPr>
      <w:r>
        <w:rPr>
          <w:szCs w:val="26"/>
        </w:rPr>
        <w:t xml:space="preserve">3. </w:t>
      </w:r>
      <w:r w:rsidRPr="00D93E66">
        <w:rPr>
          <w:szCs w:val="26"/>
        </w:rPr>
        <w:t>Решение вступает в силу через десять дней со дня опубликования в газете «Заполярная правда».</w:t>
      </w:r>
    </w:p>
    <w:p w:rsidR="00356A5D" w:rsidRDefault="00356A5D" w:rsidP="00572C92">
      <w:pPr>
        <w:ind w:firstLine="709"/>
        <w:rPr>
          <w:rFonts w:eastAsiaTheme="minorHAnsi"/>
          <w:szCs w:val="26"/>
          <w:lang w:eastAsia="en-US"/>
        </w:rPr>
      </w:pPr>
    </w:p>
    <w:p w:rsidR="00356A5D" w:rsidRDefault="00356A5D" w:rsidP="00572C92">
      <w:pPr>
        <w:ind w:firstLine="709"/>
        <w:rPr>
          <w:rFonts w:eastAsiaTheme="minorHAnsi"/>
          <w:szCs w:val="26"/>
          <w:lang w:eastAsia="en-US"/>
        </w:rPr>
      </w:pPr>
    </w:p>
    <w:p w:rsidR="00DC06F4" w:rsidRPr="00E652B0" w:rsidRDefault="00DC06F4" w:rsidP="0088316D">
      <w:pP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FB583E" w:rsidRDefault="00FB583E" w:rsidP="003618E4">
      <w:pPr>
        <w:tabs>
          <w:tab w:val="num" w:pos="851"/>
        </w:tabs>
        <w:ind w:firstLine="709"/>
        <w:jc w:val="center"/>
      </w:pPr>
    </w:p>
    <w:sectPr w:rsidR="00FB583E" w:rsidSect="00374AEB">
      <w:footerReference w:type="default" r:id="rId11"/>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92" w:rsidRDefault="00051D92" w:rsidP="00171B74">
      <w:r>
        <w:separator/>
      </w:r>
    </w:p>
  </w:endnote>
  <w:endnote w:type="continuationSeparator" w:id="1">
    <w:p w:rsidR="00051D92" w:rsidRDefault="00051D92"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AC1D75">
        <w:pPr>
          <w:pStyle w:val="af1"/>
          <w:jc w:val="center"/>
        </w:pPr>
        <w:fldSimple w:instr=" PAGE   \* MERGEFORMAT ">
          <w:r w:rsidR="00D07641">
            <w:rPr>
              <w:noProof/>
            </w:rPr>
            <w:t>3</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92" w:rsidRDefault="00051D92" w:rsidP="00171B74">
      <w:r>
        <w:separator/>
      </w:r>
    </w:p>
  </w:footnote>
  <w:footnote w:type="continuationSeparator" w:id="1">
    <w:p w:rsidR="00051D92" w:rsidRDefault="00051D92"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24610"/>
  </w:hdrShapeDefaults>
  <w:footnotePr>
    <w:footnote w:id="0"/>
    <w:footnote w:id="1"/>
  </w:footnotePr>
  <w:endnotePr>
    <w:endnote w:id="0"/>
    <w:endnote w:id="1"/>
  </w:endnotePr>
  <w:compat>
    <w:useFELayout/>
  </w:compat>
  <w:rsids>
    <w:rsidRoot w:val="00BC50DC"/>
    <w:rsid w:val="00006F44"/>
    <w:rsid w:val="000073CC"/>
    <w:rsid w:val="00013174"/>
    <w:rsid w:val="000152C3"/>
    <w:rsid w:val="000229A5"/>
    <w:rsid w:val="00033A99"/>
    <w:rsid w:val="000340D5"/>
    <w:rsid w:val="00042B71"/>
    <w:rsid w:val="000443C7"/>
    <w:rsid w:val="00044EB5"/>
    <w:rsid w:val="00045851"/>
    <w:rsid w:val="0004667B"/>
    <w:rsid w:val="00051D92"/>
    <w:rsid w:val="00055A2F"/>
    <w:rsid w:val="0006159A"/>
    <w:rsid w:val="00062358"/>
    <w:rsid w:val="00065E7E"/>
    <w:rsid w:val="000729C7"/>
    <w:rsid w:val="00091A70"/>
    <w:rsid w:val="000924AC"/>
    <w:rsid w:val="00095DB7"/>
    <w:rsid w:val="00096D5E"/>
    <w:rsid w:val="000970AC"/>
    <w:rsid w:val="000A01D5"/>
    <w:rsid w:val="000A1727"/>
    <w:rsid w:val="000A7E93"/>
    <w:rsid w:val="000B7569"/>
    <w:rsid w:val="000D0E0D"/>
    <w:rsid w:val="000E448C"/>
    <w:rsid w:val="000E61DB"/>
    <w:rsid w:val="000F23B1"/>
    <w:rsid w:val="000F5711"/>
    <w:rsid w:val="000F5E8C"/>
    <w:rsid w:val="000F7418"/>
    <w:rsid w:val="00106F05"/>
    <w:rsid w:val="00116894"/>
    <w:rsid w:val="00124329"/>
    <w:rsid w:val="00124B7E"/>
    <w:rsid w:val="00130DDE"/>
    <w:rsid w:val="001324F3"/>
    <w:rsid w:val="00136DFB"/>
    <w:rsid w:val="001370EF"/>
    <w:rsid w:val="00137743"/>
    <w:rsid w:val="00155527"/>
    <w:rsid w:val="0016342F"/>
    <w:rsid w:val="00167EFB"/>
    <w:rsid w:val="00171B74"/>
    <w:rsid w:val="00171E14"/>
    <w:rsid w:val="0018498C"/>
    <w:rsid w:val="00190442"/>
    <w:rsid w:val="001A6AFE"/>
    <w:rsid w:val="001B20C0"/>
    <w:rsid w:val="001B2118"/>
    <w:rsid w:val="001C177B"/>
    <w:rsid w:val="001C1FE0"/>
    <w:rsid w:val="001C5DF5"/>
    <w:rsid w:val="001C613D"/>
    <w:rsid w:val="001D02AE"/>
    <w:rsid w:val="001D31D9"/>
    <w:rsid w:val="001D561E"/>
    <w:rsid w:val="001E5201"/>
    <w:rsid w:val="001E73E1"/>
    <w:rsid w:val="001F0DF4"/>
    <w:rsid w:val="001F21F1"/>
    <w:rsid w:val="0020111E"/>
    <w:rsid w:val="00210F7E"/>
    <w:rsid w:val="00227C59"/>
    <w:rsid w:val="00231E94"/>
    <w:rsid w:val="0023251E"/>
    <w:rsid w:val="00234768"/>
    <w:rsid w:val="00241E86"/>
    <w:rsid w:val="0024752E"/>
    <w:rsid w:val="00247B54"/>
    <w:rsid w:val="00247BE2"/>
    <w:rsid w:val="00252050"/>
    <w:rsid w:val="00256C23"/>
    <w:rsid w:val="00265CC7"/>
    <w:rsid w:val="002661B6"/>
    <w:rsid w:val="00272CF6"/>
    <w:rsid w:val="00273BB1"/>
    <w:rsid w:val="0029298D"/>
    <w:rsid w:val="0029471E"/>
    <w:rsid w:val="002A2567"/>
    <w:rsid w:val="002A3668"/>
    <w:rsid w:val="002A5163"/>
    <w:rsid w:val="002D00C7"/>
    <w:rsid w:val="002D4B3B"/>
    <w:rsid w:val="002E34AA"/>
    <w:rsid w:val="002E6986"/>
    <w:rsid w:val="002F17DE"/>
    <w:rsid w:val="002F220C"/>
    <w:rsid w:val="00302BB9"/>
    <w:rsid w:val="003064B6"/>
    <w:rsid w:val="0031397A"/>
    <w:rsid w:val="00324F84"/>
    <w:rsid w:val="0033512F"/>
    <w:rsid w:val="00340F2D"/>
    <w:rsid w:val="0034186C"/>
    <w:rsid w:val="0034202C"/>
    <w:rsid w:val="003538D5"/>
    <w:rsid w:val="00356A5D"/>
    <w:rsid w:val="00356B0C"/>
    <w:rsid w:val="00360B23"/>
    <w:rsid w:val="003618E4"/>
    <w:rsid w:val="00371B21"/>
    <w:rsid w:val="00374AEB"/>
    <w:rsid w:val="0037662B"/>
    <w:rsid w:val="0037783E"/>
    <w:rsid w:val="00386ECC"/>
    <w:rsid w:val="003A52B2"/>
    <w:rsid w:val="003A5DCE"/>
    <w:rsid w:val="003A6262"/>
    <w:rsid w:val="003A6D22"/>
    <w:rsid w:val="003B2B0F"/>
    <w:rsid w:val="003D2E0F"/>
    <w:rsid w:val="003E6DE0"/>
    <w:rsid w:val="003F25D9"/>
    <w:rsid w:val="003F4830"/>
    <w:rsid w:val="003F7996"/>
    <w:rsid w:val="0040154C"/>
    <w:rsid w:val="00401D17"/>
    <w:rsid w:val="004049F8"/>
    <w:rsid w:val="00410290"/>
    <w:rsid w:val="00412892"/>
    <w:rsid w:val="00417037"/>
    <w:rsid w:val="00431C09"/>
    <w:rsid w:val="00435E14"/>
    <w:rsid w:val="00440544"/>
    <w:rsid w:val="00447FD1"/>
    <w:rsid w:val="00457A3A"/>
    <w:rsid w:val="0046031D"/>
    <w:rsid w:val="00462E92"/>
    <w:rsid w:val="0046660D"/>
    <w:rsid w:val="004763F6"/>
    <w:rsid w:val="00476C63"/>
    <w:rsid w:val="004A45A0"/>
    <w:rsid w:val="004D0EB0"/>
    <w:rsid w:val="004D5FE2"/>
    <w:rsid w:val="004D63BD"/>
    <w:rsid w:val="004E063D"/>
    <w:rsid w:val="004E57C9"/>
    <w:rsid w:val="004E6719"/>
    <w:rsid w:val="00503117"/>
    <w:rsid w:val="005100D2"/>
    <w:rsid w:val="00521C06"/>
    <w:rsid w:val="005267CD"/>
    <w:rsid w:val="00533150"/>
    <w:rsid w:val="00535262"/>
    <w:rsid w:val="00543BC9"/>
    <w:rsid w:val="005560E7"/>
    <w:rsid w:val="00557694"/>
    <w:rsid w:val="00557E21"/>
    <w:rsid w:val="00562F88"/>
    <w:rsid w:val="00572C92"/>
    <w:rsid w:val="0057590E"/>
    <w:rsid w:val="00582B3C"/>
    <w:rsid w:val="005849A6"/>
    <w:rsid w:val="00591902"/>
    <w:rsid w:val="005B06D6"/>
    <w:rsid w:val="005B4E2D"/>
    <w:rsid w:val="005B583F"/>
    <w:rsid w:val="005C3F68"/>
    <w:rsid w:val="005D1A43"/>
    <w:rsid w:val="005D68B1"/>
    <w:rsid w:val="006238F5"/>
    <w:rsid w:val="00631298"/>
    <w:rsid w:val="0063369F"/>
    <w:rsid w:val="00633EE2"/>
    <w:rsid w:val="00637DBA"/>
    <w:rsid w:val="00651415"/>
    <w:rsid w:val="00652172"/>
    <w:rsid w:val="0065302B"/>
    <w:rsid w:val="00660DF6"/>
    <w:rsid w:val="0066733F"/>
    <w:rsid w:val="00681FAB"/>
    <w:rsid w:val="00683A04"/>
    <w:rsid w:val="00683EC2"/>
    <w:rsid w:val="00686154"/>
    <w:rsid w:val="006921B8"/>
    <w:rsid w:val="006A4D62"/>
    <w:rsid w:val="006B1DFE"/>
    <w:rsid w:val="006B6354"/>
    <w:rsid w:val="006B7235"/>
    <w:rsid w:val="006C06FA"/>
    <w:rsid w:val="006D30C4"/>
    <w:rsid w:val="006D3F0B"/>
    <w:rsid w:val="006E2AFD"/>
    <w:rsid w:val="00700B7E"/>
    <w:rsid w:val="00700E52"/>
    <w:rsid w:val="007072B4"/>
    <w:rsid w:val="00720754"/>
    <w:rsid w:val="00726148"/>
    <w:rsid w:val="00727498"/>
    <w:rsid w:val="00744CE4"/>
    <w:rsid w:val="00750042"/>
    <w:rsid w:val="00760AC5"/>
    <w:rsid w:val="00766B11"/>
    <w:rsid w:val="00777C93"/>
    <w:rsid w:val="00782E40"/>
    <w:rsid w:val="00792995"/>
    <w:rsid w:val="00795B35"/>
    <w:rsid w:val="00796A0C"/>
    <w:rsid w:val="007B1852"/>
    <w:rsid w:val="007B27A1"/>
    <w:rsid w:val="007B4C16"/>
    <w:rsid w:val="007B7C5D"/>
    <w:rsid w:val="007C0F7E"/>
    <w:rsid w:val="007C7305"/>
    <w:rsid w:val="007F03EB"/>
    <w:rsid w:val="007F341E"/>
    <w:rsid w:val="00807440"/>
    <w:rsid w:val="008120D4"/>
    <w:rsid w:val="00820247"/>
    <w:rsid w:val="00821535"/>
    <w:rsid w:val="00832614"/>
    <w:rsid w:val="008348E3"/>
    <w:rsid w:val="008527B3"/>
    <w:rsid w:val="0085581C"/>
    <w:rsid w:val="0087356B"/>
    <w:rsid w:val="0088316D"/>
    <w:rsid w:val="00895466"/>
    <w:rsid w:val="008955E0"/>
    <w:rsid w:val="00897744"/>
    <w:rsid w:val="008A3FE9"/>
    <w:rsid w:val="008B4FE1"/>
    <w:rsid w:val="008E2701"/>
    <w:rsid w:val="008E3321"/>
    <w:rsid w:val="008E3622"/>
    <w:rsid w:val="008E3ED4"/>
    <w:rsid w:val="008E55F9"/>
    <w:rsid w:val="008F43A5"/>
    <w:rsid w:val="00903733"/>
    <w:rsid w:val="00911E31"/>
    <w:rsid w:val="009205E0"/>
    <w:rsid w:val="00933DBD"/>
    <w:rsid w:val="00955629"/>
    <w:rsid w:val="009615D4"/>
    <w:rsid w:val="00971091"/>
    <w:rsid w:val="00973ADC"/>
    <w:rsid w:val="0097654F"/>
    <w:rsid w:val="00985792"/>
    <w:rsid w:val="0098796C"/>
    <w:rsid w:val="00994AB0"/>
    <w:rsid w:val="00997771"/>
    <w:rsid w:val="009C0EA5"/>
    <w:rsid w:val="009D0C52"/>
    <w:rsid w:val="009D1F47"/>
    <w:rsid w:val="009D383A"/>
    <w:rsid w:val="009D3CEF"/>
    <w:rsid w:val="009D6E10"/>
    <w:rsid w:val="009E288F"/>
    <w:rsid w:val="009E3D49"/>
    <w:rsid w:val="009E4413"/>
    <w:rsid w:val="009E5404"/>
    <w:rsid w:val="009F31DB"/>
    <w:rsid w:val="00A05CAF"/>
    <w:rsid w:val="00A102BD"/>
    <w:rsid w:val="00A12370"/>
    <w:rsid w:val="00A13716"/>
    <w:rsid w:val="00A20A0B"/>
    <w:rsid w:val="00A322C7"/>
    <w:rsid w:val="00A32BF8"/>
    <w:rsid w:val="00A3374C"/>
    <w:rsid w:val="00A368ED"/>
    <w:rsid w:val="00A36C3E"/>
    <w:rsid w:val="00A40FC9"/>
    <w:rsid w:val="00A42F61"/>
    <w:rsid w:val="00A44455"/>
    <w:rsid w:val="00A44998"/>
    <w:rsid w:val="00A55964"/>
    <w:rsid w:val="00A61566"/>
    <w:rsid w:val="00A62484"/>
    <w:rsid w:val="00A62E27"/>
    <w:rsid w:val="00A64D85"/>
    <w:rsid w:val="00A65B71"/>
    <w:rsid w:val="00A673FF"/>
    <w:rsid w:val="00A713BF"/>
    <w:rsid w:val="00A73F66"/>
    <w:rsid w:val="00A92A88"/>
    <w:rsid w:val="00AB4B7B"/>
    <w:rsid w:val="00AB70B3"/>
    <w:rsid w:val="00AC1D75"/>
    <w:rsid w:val="00AD3D20"/>
    <w:rsid w:val="00AE4E6D"/>
    <w:rsid w:val="00AE7CC8"/>
    <w:rsid w:val="00AF1F3E"/>
    <w:rsid w:val="00B0195F"/>
    <w:rsid w:val="00B11F51"/>
    <w:rsid w:val="00B134AC"/>
    <w:rsid w:val="00B146C6"/>
    <w:rsid w:val="00B35316"/>
    <w:rsid w:val="00B41D02"/>
    <w:rsid w:val="00B42A94"/>
    <w:rsid w:val="00B5636E"/>
    <w:rsid w:val="00B61D54"/>
    <w:rsid w:val="00B62027"/>
    <w:rsid w:val="00B6569A"/>
    <w:rsid w:val="00B72D05"/>
    <w:rsid w:val="00B75E98"/>
    <w:rsid w:val="00B80A7A"/>
    <w:rsid w:val="00B816E5"/>
    <w:rsid w:val="00B81996"/>
    <w:rsid w:val="00B85667"/>
    <w:rsid w:val="00BB4190"/>
    <w:rsid w:val="00BB5B2E"/>
    <w:rsid w:val="00BC36A1"/>
    <w:rsid w:val="00BC50DC"/>
    <w:rsid w:val="00BD6260"/>
    <w:rsid w:val="00BE18BD"/>
    <w:rsid w:val="00BE2AA5"/>
    <w:rsid w:val="00BE6424"/>
    <w:rsid w:val="00C0010C"/>
    <w:rsid w:val="00C07AF1"/>
    <w:rsid w:val="00C16351"/>
    <w:rsid w:val="00C1734F"/>
    <w:rsid w:val="00C229C7"/>
    <w:rsid w:val="00C27410"/>
    <w:rsid w:val="00C27F9C"/>
    <w:rsid w:val="00C33435"/>
    <w:rsid w:val="00C46598"/>
    <w:rsid w:val="00C4768E"/>
    <w:rsid w:val="00C553DE"/>
    <w:rsid w:val="00C5547E"/>
    <w:rsid w:val="00C61CFA"/>
    <w:rsid w:val="00C67E03"/>
    <w:rsid w:val="00C76345"/>
    <w:rsid w:val="00C77D6B"/>
    <w:rsid w:val="00C825B9"/>
    <w:rsid w:val="00C87D2B"/>
    <w:rsid w:val="00C928F8"/>
    <w:rsid w:val="00C962BC"/>
    <w:rsid w:val="00CA0061"/>
    <w:rsid w:val="00CA11FB"/>
    <w:rsid w:val="00CA27FC"/>
    <w:rsid w:val="00CA3E77"/>
    <w:rsid w:val="00CA59CE"/>
    <w:rsid w:val="00CB29FB"/>
    <w:rsid w:val="00CB4246"/>
    <w:rsid w:val="00CB7A31"/>
    <w:rsid w:val="00CD213A"/>
    <w:rsid w:val="00CD6473"/>
    <w:rsid w:val="00CE2B58"/>
    <w:rsid w:val="00CF136B"/>
    <w:rsid w:val="00D055D6"/>
    <w:rsid w:val="00D065E1"/>
    <w:rsid w:val="00D07641"/>
    <w:rsid w:val="00D177CD"/>
    <w:rsid w:val="00D40A58"/>
    <w:rsid w:val="00D42EEF"/>
    <w:rsid w:val="00D44569"/>
    <w:rsid w:val="00D447B2"/>
    <w:rsid w:val="00D45720"/>
    <w:rsid w:val="00D5503F"/>
    <w:rsid w:val="00D75881"/>
    <w:rsid w:val="00D86806"/>
    <w:rsid w:val="00D873C1"/>
    <w:rsid w:val="00D95820"/>
    <w:rsid w:val="00D95D94"/>
    <w:rsid w:val="00DB0BF2"/>
    <w:rsid w:val="00DB10FF"/>
    <w:rsid w:val="00DB335F"/>
    <w:rsid w:val="00DC06F4"/>
    <w:rsid w:val="00DC4FAE"/>
    <w:rsid w:val="00DE12EA"/>
    <w:rsid w:val="00DE23B1"/>
    <w:rsid w:val="00DE7057"/>
    <w:rsid w:val="00DF2313"/>
    <w:rsid w:val="00DF31BE"/>
    <w:rsid w:val="00DF3CBD"/>
    <w:rsid w:val="00DF4F8C"/>
    <w:rsid w:val="00DF6534"/>
    <w:rsid w:val="00E01AA2"/>
    <w:rsid w:val="00E1703C"/>
    <w:rsid w:val="00E216B0"/>
    <w:rsid w:val="00E22409"/>
    <w:rsid w:val="00E234D8"/>
    <w:rsid w:val="00E24583"/>
    <w:rsid w:val="00E26E46"/>
    <w:rsid w:val="00E34172"/>
    <w:rsid w:val="00E34C90"/>
    <w:rsid w:val="00E47412"/>
    <w:rsid w:val="00E57880"/>
    <w:rsid w:val="00E61134"/>
    <w:rsid w:val="00E634F5"/>
    <w:rsid w:val="00E652B0"/>
    <w:rsid w:val="00E76C84"/>
    <w:rsid w:val="00E81E68"/>
    <w:rsid w:val="00E94869"/>
    <w:rsid w:val="00E97FC2"/>
    <w:rsid w:val="00EA44CA"/>
    <w:rsid w:val="00EB6A5A"/>
    <w:rsid w:val="00EC4A2D"/>
    <w:rsid w:val="00EC7ABD"/>
    <w:rsid w:val="00F02682"/>
    <w:rsid w:val="00F03515"/>
    <w:rsid w:val="00F057F1"/>
    <w:rsid w:val="00F14679"/>
    <w:rsid w:val="00F20442"/>
    <w:rsid w:val="00F23CE2"/>
    <w:rsid w:val="00F332CF"/>
    <w:rsid w:val="00F34D90"/>
    <w:rsid w:val="00F459D2"/>
    <w:rsid w:val="00F77110"/>
    <w:rsid w:val="00F813D2"/>
    <w:rsid w:val="00F83F86"/>
    <w:rsid w:val="00F919E4"/>
    <w:rsid w:val="00F948F2"/>
    <w:rsid w:val="00F95736"/>
    <w:rsid w:val="00FB583E"/>
    <w:rsid w:val="00FD3856"/>
    <w:rsid w:val="00FD527E"/>
    <w:rsid w:val="00FE31A9"/>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FA"/>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979501519">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 w:id="21187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2987E6EAD36479DDE3E50CF09E757BC2AE3949F352DA05BEAF87331EFFD52E5EC180E4502CB93D2K2RDD" TargetMode="External"/><Relationship Id="rId4" Type="http://schemas.openxmlformats.org/officeDocument/2006/relationships/settings" Target="settings.xml"/><Relationship Id="rId9" Type="http://schemas.openxmlformats.org/officeDocument/2006/relationships/hyperlink" Target="consultantplus://offline/ref=0AFF66F2CC28E4052014D808B321F559EA3FA9C2BADF5DECE9AAA423853D8C4B143EB07E5C4BA1B27790E62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D229-408D-450A-976A-E0E66E29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8</cp:revision>
  <cp:lastPrinted>2014-11-20T05:43:00Z</cp:lastPrinted>
  <dcterms:created xsi:type="dcterms:W3CDTF">2014-11-18T02:56:00Z</dcterms:created>
  <dcterms:modified xsi:type="dcterms:W3CDTF">2014-11-20T05:50:00Z</dcterms:modified>
</cp:coreProperties>
</file>