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816C2D" w:rsidRPr="00C63D50" w:rsidRDefault="00816C2D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E156D3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10.10.</w:t>
      </w:r>
      <w:r w:rsidR="00173A02">
        <w:rPr>
          <w:color w:val="000000"/>
          <w:sz w:val="26"/>
          <w:szCs w:val="26"/>
        </w:rPr>
        <w:t>20</w:t>
      </w:r>
      <w:r w:rsidR="006D6BEC">
        <w:rPr>
          <w:color w:val="000000"/>
          <w:sz w:val="26"/>
          <w:szCs w:val="26"/>
        </w:rPr>
        <w:t>24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  № 481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5A1B64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5A1B64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 xml:space="preserve">Рассмотрев заявление </w:t>
      </w:r>
      <w:r w:rsidR="003232D9" w:rsidRPr="006A6DAF">
        <w:rPr>
          <w:szCs w:val="26"/>
        </w:rPr>
        <w:t>общества с ограниченной ответственностью «</w:t>
      </w:r>
      <w:r w:rsidR="003232D9">
        <w:rPr>
          <w:szCs w:val="26"/>
        </w:rPr>
        <w:t>Диалог плюс</w:t>
      </w:r>
      <w:r w:rsidR="003232D9" w:rsidRPr="006A6DAF">
        <w:rPr>
          <w:szCs w:val="26"/>
        </w:rPr>
        <w:t xml:space="preserve">» в лице генерального директора </w:t>
      </w:r>
      <w:r w:rsidR="003232D9">
        <w:rPr>
          <w:szCs w:val="26"/>
        </w:rPr>
        <w:t>Друговой Татьяны Семеновны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816C2D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6DAF" w:rsidRPr="006A6DAF">
        <w:rPr>
          <w:sz w:val="26"/>
          <w:szCs w:val="26"/>
        </w:rPr>
        <w:t>Приватизировать объект недвижимого имущества муниципальной собственности, находящи</w:t>
      </w:r>
      <w:r w:rsidR="003232D9">
        <w:rPr>
          <w:sz w:val="26"/>
          <w:szCs w:val="26"/>
        </w:rPr>
        <w:t>й</w:t>
      </w:r>
      <w:r w:rsidR="006A6DAF" w:rsidRPr="006A6DAF">
        <w:rPr>
          <w:sz w:val="26"/>
          <w:szCs w:val="26"/>
        </w:rPr>
        <w:t>ся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A6DAF" w:rsidRPr="006A6DAF">
        <w:rPr>
          <w:sz w:val="26"/>
          <w:szCs w:val="26"/>
        </w:rPr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3232D9">
        <w:rPr>
          <w:sz w:val="26"/>
          <w:szCs w:val="26"/>
        </w:rPr>
        <w:t>а</w:t>
      </w:r>
      <w:r w:rsidRPr="006A6DAF">
        <w:rPr>
          <w:sz w:val="26"/>
          <w:szCs w:val="26"/>
        </w:rPr>
        <w:t xml:space="preserve"> недвижимого имущества муниципальной собственности, указанн</w:t>
      </w:r>
      <w:r w:rsidR="003232D9">
        <w:rPr>
          <w:sz w:val="26"/>
          <w:szCs w:val="26"/>
        </w:rPr>
        <w:t>ого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предложение о заключении договор</w:t>
      </w:r>
      <w:r w:rsidR="003232D9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рассрочку;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копию настоящего постановления;</w:t>
      </w:r>
    </w:p>
    <w:p w:rsidR="006A6DAF" w:rsidRPr="006A6DAF" w:rsidRDefault="00816C2D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проект договор</w:t>
      </w:r>
      <w:r w:rsidR="003232D9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рассрочку, а также, при наличии задолженности по арендной плате за используемы</w:t>
      </w:r>
      <w:r w:rsidR="003232D9">
        <w:rPr>
          <w:sz w:val="26"/>
          <w:szCs w:val="26"/>
        </w:rPr>
        <w:t>й</w:t>
      </w:r>
      <w:r w:rsidR="006A6DAF" w:rsidRPr="006A6DAF">
        <w:rPr>
          <w:sz w:val="26"/>
          <w:szCs w:val="26"/>
        </w:rPr>
        <w:t xml:space="preserve"> объект недвижимого имущества муниципальной собственности, неустойкам (штрафам, пеням) </w:t>
      </w:r>
      <w:r w:rsidR="008F71E0">
        <w:rPr>
          <w:sz w:val="26"/>
          <w:szCs w:val="26"/>
        </w:rPr>
        <w:t>–</w:t>
      </w:r>
      <w:r w:rsidR="006A6DAF" w:rsidRPr="006A6DAF">
        <w:rPr>
          <w:sz w:val="26"/>
          <w:szCs w:val="26"/>
        </w:rPr>
        <w:t xml:space="preserve"> требовани</w:t>
      </w:r>
      <w:r w:rsidR="003232D9">
        <w:rPr>
          <w:sz w:val="26"/>
          <w:szCs w:val="26"/>
        </w:rPr>
        <w:t>е</w:t>
      </w:r>
      <w:r w:rsidR="006A6DAF" w:rsidRPr="006A6DAF">
        <w:rPr>
          <w:sz w:val="26"/>
          <w:szCs w:val="26"/>
        </w:rPr>
        <w:t xml:space="preserve"> о погашении такой задол</w:t>
      </w:r>
      <w:r w:rsidR="00FB6BAE">
        <w:rPr>
          <w:sz w:val="26"/>
          <w:szCs w:val="26"/>
        </w:rPr>
        <w:t>женности с указанием ее размера.</w:t>
      </w:r>
    </w:p>
    <w:p w:rsidR="006A6DAF" w:rsidRPr="006A6DAF" w:rsidRDefault="006A6DAF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2.2.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6DAF" w:rsidRPr="006A6DAF">
        <w:rPr>
          <w:sz w:val="26"/>
          <w:szCs w:val="26"/>
        </w:rPr>
        <w:t xml:space="preserve">Опубликовать настоящее постановление в газете «Заполярная правда» и </w:t>
      </w:r>
      <w:r w:rsidR="006A6DAF" w:rsidRPr="006A6DAF">
        <w:rPr>
          <w:sz w:val="26"/>
          <w:szCs w:val="26"/>
        </w:rPr>
        <w:lastRenderedPageBreak/>
        <w:t>разместить его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</w:p>
    <w:p w:rsidR="00331D35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A6DAF" w:rsidRPr="006A6DAF">
        <w:rPr>
          <w:sz w:val="26"/>
          <w:szCs w:val="26"/>
        </w:rPr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F2992" w:rsidRDefault="00AF299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FB6BAE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E156D3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10.10.2024 № 481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3543"/>
        <w:gridCol w:w="1276"/>
        <w:gridCol w:w="2835"/>
        <w:gridCol w:w="2552"/>
        <w:gridCol w:w="1843"/>
      </w:tblGrid>
      <w:tr w:rsidR="001732DA" w:rsidRPr="00171962" w:rsidTr="003232D9"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2835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543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>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2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843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8F71E0" w:rsidRPr="00171962" w:rsidTr="003232D9">
        <w:trPr>
          <w:trHeight w:val="1911"/>
        </w:trPr>
        <w:tc>
          <w:tcPr>
            <w:tcW w:w="568" w:type="dxa"/>
            <w:vAlign w:val="center"/>
          </w:tcPr>
          <w:p w:rsidR="008F71E0" w:rsidRDefault="008F71E0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  <w:noWrap/>
            <w:vAlign w:val="center"/>
          </w:tcPr>
          <w:p w:rsidR="008F71E0" w:rsidRPr="00AE2467" w:rsidRDefault="003232D9" w:rsidP="00835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</w:t>
            </w:r>
          </w:p>
          <w:p w:rsidR="008F71E0" w:rsidRPr="00AE2467" w:rsidRDefault="008F71E0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(кадастровый номер </w:t>
            </w:r>
          </w:p>
          <w:p w:rsidR="008F71E0" w:rsidRPr="00504B86" w:rsidRDefault="008F71E0" w:rsidP="003232D9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 w:rsidR="003232D9">
              <w:rPr>
                <w:rStyle w:val="fontstyle01"/>
                <w:rFonts w:ascii="Times New Roman" w:hAnsi="Times New Roman"/>
                <w:sz w:val="26"/>
                <w:szCs w:val="26"/>
              </w:rPr>
              <w:t>402009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Style w:val="fontstyle01"/>
                <w:rFonts w:ascii="Times New Roman" w:hAnsi="Times New Roman"/>
                <w:sz w:val="26"/>
                <w:szCs w:val="26"/>
              </w:rPr>
              <w:t>1</w:t>
            </w:r>
            <w:r w:rsidR="003232D9">
              <w:rPr>
                <w:rStyle w:val="fontstyle01"/>
                <w:rFonts w:ascii="Times New Roman" w:hAnsi="Times New Roman"/>
                <w:sz w:val="26"/>
                <w:szCs w:val="26"/>
              </w:rPr>
              <w:t>69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543" w:type="dxa"/>
            <w:vAlign w:val="center"/>
          </w:tcPr>
          <w:p w:rsidR="008F71E0" w:rsidRPr="008F71E0" w:rsidRDefault="003232D9" w:rsidP="003232D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Красноярский край, </w:t>
            </w:r>
            <w:r w:rsidRPr="000645CA">
              <w:rPr>
                <w:sz w:val="26"/>
                <w:szCs w:val="26"/>
              </w:rPr>
              <w:t xml:space="preserve">город Норильск, </w:t>
            </w:r>
            <w:r w:rsidRPr="00A4585C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Павлова</w:t>
            </w:r>
            <w:r w:rsidRPr="00A4585C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9</w:t>
            </w:r>
            <w:r w:rsidRPr="00A4585C">
              <w:rPr>
                <w:sz w:val="26"/>
                <w:szCs w:val="26"/>
              </w:rPr>
              <w:t>А</w:t>
            </w:r>
          </w:p>
        </w:tc>
        <w:tc>
          <w:tcPr>
            <w:tcW w:w="1276" w:type="dxa"/>
            <w:vAlign w:val="center"/>
          </w:tcPr>
          <w:p w:rsidR="008F71E0" w:rsidRPr="00321B17" w:rsidRDefault="003232D9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533,80</w:t>
            </w:r>
          </w:p>
        </w:tc>
        <w:tc>
          <w:tcPr>
            <w:tcW w:w="2835" w:type="dxa"/>
            <w:vAlign w:val="center"/>
          </w:tcPr>
          <w:p w:rsidR="008F71E0" w:rsidRPr="00321B17" w:rsidRDefault="003232D9" w:rsidP="00172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«Диалог </w:t>
            </w:r>
            <w:r w:rsidRPr="00A4585C">
              <w:rPr>
                <w:sz w:val="26"/>
                <w:szCs w:val="26"/>
              </w:rPr>
              <w:t>плюс»</w:t>
            </w:r>
          </w:p>
        </w:tc>
        <w:tc>
          <w:tcPr>
            <w:tcW w:w="2552" w:type="dxa"/>
            <w:vAlign w:val="center"/>
          </w:tcPr>
          <w:p w:rsidR="008F71E0" w:rsidRPr="00817477" w:rsidRDefault="008F71E0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3232D9">
              <w:rPr>
                <w:color w:val="000000" w:themeColor="text1"/>
                <w:sz w:val="26"/>
                <w:szCs w:val="26"/>
              </w:rPr>
              <w:t>01.08.2022</w:t>
            </w:r>
          </w:p>
          <w:p w:rsidR="008F71E0" w:rsidRPr="00817477" w:rsidRDefault="008F71E0" w:rsidP="001728B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(более </w:t>
            </w:r>
            <w:r>
              <w:rPr>
                <w:color w:val="000000" w:themeColor="text1"/>
                <w:sz w:val="26"/>
                <w:szCs w:val="26"/>
              </w:rPr>
              <w:t>1-го года</w:t>
            </w:r>
            <w:r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8F71E0" w:rsidRPr="003232D9" w:rsidRDefault="003232D9" w:rsidP="003232D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19 910 </w:t>
            </w:r>
            <w:r w:rsidRPr="003232D9">
              <w:rPr>
                <w:sz w:val="26"/>
                <w:szCs w:val="26"/>
              </w:rPr>
              <w:t>740,00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E156D3"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D9" w:rsidRDefault="00CC7BD9">
      <w:r>
        <w:separator/>
      </w:r>
    </w:p>
  </w:endnote>
  <w:endnote w:type="continuationSeparator" w:id="0">
    <w:p w:rsidR="00CC7BD9" w:rsidRDefault="00CC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D9" w:rsidRDefault="00CC7BD9">
      <w:r>
        <w:separator/>
      </w:r>
    </w:p>
  </w:footnote>
  <w:footnote w:type="continuationSeparator" w:id="0">
    <w:p w:rsidR="00CC7BD9" w:rsidRDefault="00CC7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8929F5" w:rsidRDefault="00CC7B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77FA"/>
    <w:rsid w:val="00130304"/>
    <w:rsid w:val="001464CD"/>
    <w:rsid w:val="001728B4"/>
    <w:rsid w:val="001732DA"/>
    <w:rsid w:val="00173A02"/>
    <w:rsid w:val="0018783F"/>
    <w:rsid w:val="001A10B0"/>
    <w:rsid w:val="001D1AF2"/>
    <w:rsid w:val="001D41DC"/>
    <w:rsid w:val="001E42C0"/>
    <w:rsid w:val="00203385"/>
    <w:rsid w:val="002162CE"/>
    <w:rsid w:val="00237160"/>
    <w:rsid w:val="00242533"/>
    <w:rsid w:val="00283C59"/>
    <w:rsid w:val="00294682"/>
    <w:rsid w:val="00294FD2"/>
    <w:rsid w:val="0029764C"/>
    <w:rsid w:val="002B4262"/>
    <w:rsid w:val="002D09CD"/>
    <w:rsid w:val="002F17DE"/>
    <w:rsid w:val="00320B7A"/>
    <w:rsid w:val="00321B17"/>
    <w:rsid w:val="003232D9"/>
    <w:rsid w:val="00331D35"/>
    <w:rsid w:val="00344FA1"/>
    <w:rsid w:val="00346B06"/>
    <w:rsid w:val="003539FE"/>
    <w:rsid w:val="00353D62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36B49"/>
    <w:rsid w:val="00452A71"/>
    <w:rsid w:val="00457FA6"/>
    <w:rsid w:val="00460424"/>
    <w:rsid w:val="00466179"/>
    <w:rsid w:val="00467CCA"/>
    <w:rsid w:val="0047551D"/>
    <w:rsid w:val="00475D08"/>
    <w:rsid w:val="004775DF"/>
    <w:rsid w:val="004C125E"/>
    <w:rsid w:val="004C37ED"/>
    <w:rsid w:val="004D0328"/>
    <w:rsid w:val="004D2053"/>
    <w:rsid w:val="004E2356"/>
    <w:rsid w:val="004E2C23"/>
    <w:rsid w:val="004E5133"/>
    <w:rsid w:val="00510431"/>
    <w:rsid w:val="00515281"/>
    <w:rsid w:val="005305E6"/>
    <w:rsid w:val="00551EE0"/>
    <w:rsid w:val="00552BF7"/>
    <w:rsid w:val="005965C2"/>
    <w:rsid w:val="005A1B64"/>
    <w:rsid w:val="00603C82"/>
    <w:rsid w:val="00633CAA"/>
    <w:rsid w:val="006362AC"/>
    <w:rsid w:val="006412B4"/>
    <w:rsid w:val="00652AAC"/>
    <w:rsid w:val="00657BC6"/>
    <w:rsid w:val="00673B1D"/>
    <w:rsid w:val="006A13E1"/>
    <w:rsid w:val="006A3875"/>
    <w:rsid w:val="006A6691"/>
    <w:rsid w:val="006A6DAF"/>
    <w:rsid w:val="006A6F28"/>
    <w:rsid w:val="006D32BE"/>
    <w:rsid w:val="006D67BA"/>
    <w:rsid w:val="006D6BEC"/>
    <w:rsid w:val="006F0AE6"/>
    <w:rsid w:val="007137D9"/>
    <w:rsid w:val="007214CE"/>
    <w:rsid w:val="007239AB"/>
    <w:rsid w:val="00775592"/>
    <w:rsid w:val="00782C8E"/>
    <w:rsid w:val="00786521"/>
    <w:rsid w:val="00791BD8"/>
    <w:rsid w:val="00793C9E"/>
    <w:rsid w:val="007944C1"/>
    <w:rsid w:val="007B437F"/>
    <w:rsid w:val="007D5134"/>
    <w:rsid w:val="007E325E"/>
    <w:rsid w:val="007E7BD7"/>
    <w:rsid w:val="00807AA0"/>
    <w:rsid w:val="0081610B"/>
    <w:rsid w:val="00816C2D"/>
    <w:rsid w:val="00817477"/>
    <w:rsid w:val="00821220"/>
    <w:rsid w:val="008318F1"/>
    <w:rsid w:val="00833FDF"/>
    <w:rsid w:val="00835F23"/>
    <w:rsid w:val="008470F6"/>
    <w:rsid w:val="008506D4"/>
    <w:rsid w:val="008626E6"/>
    <w:rsid w:val="00866CF9"/>
    <w:rsid w:val="0087346C"/>
    <w:rsid w:val="0087613E"/>
    <w:rsid w:val="00883EF9"/>
    <w:rsid w:val="0088488A"/>
    <w:rsid w:val="008C1760"/>
    <w:rsid w:val="008C5FD2"/>
    <w:rsid w:val="008D1E3C"/>
    <w:rsid w:val="008D228F"/>
    <w:rsid w:val="008F6C2A"/>
    <w:rsid w:val="008F71E0"/>
    <w:rsid w:val="00912B94"/>
    <w:rsid w:val="00914E32"/>
    <w:rsid w:val="00935509"/>
    <w:rsid w:val="009466FE"/>
    <w:rsid w:val="00A37B55"/>
    <w:rsid w:val="00A413D6"/>
    <w:rsid w:val="00A470A9"/>
    <w:rsid w:val="00A50F82"/>
    <w:rsid w:val="00A60B0D"/>
    <w:rsid w:val="00A72AB2"/>
    <w:rsid w:val="00A74B44"/>
    <w:rsid w:val="00A86244"/>
    <w:rsid w:val="00AA25C3"/>
    <w:rsid w:val="00AD595C"/>
    <w:rsid w:val="00AE2467"/>
    <w:rsid w:val="00AF2992"/>
    <w:rsid w:val="00AF4FC7"/>
    <w:rsid w:val="00B01E7C"/>
    <w:rsid w:val="00B42F24"/>
    <w:rsid w:val="00B4754B"/>
    <w:rsid w:val="00B52E38"/>
    <w:rsid w:val="00BA287C"/>
    <w:rsid w:val="00BD682E"/>
    <w:rsid w:val="00C00AA3"/>
    <w:rsid w:val="00C27202"/>
    <w:rsid w:val="00C328DE"/>
    <w:rsid w:val="00C64714"/>
    <w:rsid w:val="00C661BB"/>
    <w:rsid w:val="00C71F44"/>
    <w:rsid w:val="00C85D46"/>
    <w:rsid w:val="00C87A12"/>
    <w:rsid w:val="00C918D0"/>
    <w:rsid w:val="00CC7BD9"/>
    <w:rsid w:val="00D238F9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156D3"/>
    <w:rsid w:val="00E42A4A"/>
    <w:rsid w:val="00E51920"/>
    <w:rsid w:val="00E55121"/>
    <w:rsid w:val="00E60D58"/>
    <w:rsid w:val="00E667EE"/>
    <w:rsid w:val="00EA025F"/>
    <w:rsid w:val="00EB6360"/>
    <w:rsid w:val="00EC13F8"/>
    <w:rsid w:val="00ED419E"/>
    <w:rsid w:val="00ED4E90"/>
    <w:rsid w:val="00EE188E"/>
    <w:rsid w:val="00EE4493"/>
    <w:rsid w:val="00EF7767"/>
    <w:rsid w:val="00F2049E"/>
    <w:rsid w:val="00F37814"/>
    <w:rsid w:val="00F55F15"/>
    <w:rsid w:val="00F73E9B"/>
    <w:rsid w:val="00F82AAA"/>
    <w:rsid w:val="00FB6BAE"/>
    <w:rsid w:val="00FC20B3"/>
    <w:rsid w:val="00FF482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2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</cp:revision>
  <cp:lastPrinted>2024-10-04T10:20:00Z</cp:lastPrinted>
  <dcterms:created xsi:type="dcterms:W3CDTF">2024-09-24T08:20:00Z</dcterms:created>
  <dcterms:modified xsi:type="dcterms:W3CDTF">2024-10-10T07:28:00Z</dcterms:modified>
</cp:coreProperties>
</file>